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B1A9" w14:textId="433A06A1" w:rsidR="005E7AD9" w:rsidRPr="005E7AD9" w:rsidRDefault="005E7AD9" w:rsidP="005E7AD9">
      <w:pPr>
        <w:spacing w:after="120"/>
        <w:jc w:val="center"/>
        <w:rPr>
          <w:rFonts w:ascii="Tahoma" w:hAnsi="Tahoma" w:cs="Tahoma"/>
          <w:b/>
          <w:bCs/>
          <w:sz w:val="28"/>
          <w:szCs w:val="28"/>
        </w:rPr>
      </w:pPr>
      <w:r w:rsidRPr="005E7AD9">
        <w:rPr>
          <w:rFonts w:ascii="Tahoma" w:hAnsi="Tahoma" w:cs="Tahoma"/>
          <w:b/>
          <w:bCs/>
          <w:sz w:val="28"/>
          <w:szCs w:val="28"/>
        </w:rPr>
        <w:t>Zpráva o plnění zásady DNSH v rámci programu Dostupné nájemní bydlení</w:t>
      </w:r>
    </w:p>
    <w:p w14:paraId="7D207AA3" w14:textId="36C916D6" w:rsidR="005E7AD9" w:rsidRPr="005E7AD9" w:rsidRDefault="005E7AD9" w:rsidP="005E7AD9">
      <w:pPr>
        <w:spacing w:after="120"/>
        <w:jc w:val="both"/>
        <w:rPr>
          <w:rFonts w:ascii="Tahoma" w:hAnsi="Tahoma" w:cs="Tahoma"/>
        </w:rPr>
      </w:pPr>
      <w:r w:rsidRPr="005E7AD9">
        <w:rPr>
          <w:rFonts w:ascii="Tahoma" w:eastAsia="Tahoma" w:hAnsi="Tahoma" w:cs="Tahoma"/>
        </w:rPr>
        <w:t>Dodržování zásady DNSH je dokládáno touto Zprávou o plnění zásady DNSH</w:t>
      </w:r>
      <w:r w:rsidR="00E120D4">
        <w:rPr>
          <w:rFonts w:ascii="Tahoma" w:eastAsia="Tahoma" w:hAnsi="Tahoma" w:cs="Tahoma"/>
        </w:rPr>
        <w:t xml:space="preserve"> (dále jen „</w:t>
      </w:r>
      <w:r w:rsidR="00320A47">
        <w:rPr>
          <w:rFonts w:ascii="Tahoma" w:eastAsia="Tahoma" w:hAnsi="Tahoma" w:cs="Tahoma"/>
        </w:rPr>
        <w:t>Z</w:t>
      </w:r>
      <w:r w:rsidR="00E120D4">
        <w:rPr>
          <w:rFonts w:ascii="Tahoma" w:eastAsia="Tahoma" w:hAnsi="Tahoma" w:cs="Tahoma"/>
        </w:rPr>
        <w:t>práv</w:t>
      </w:r>
      <w:r w:rsidR="00C80A0E">
        <w:rPr>
          <w:rFonts w:ascii="Tahoma" w:eastAsia="Tahoma" w:hAnsi="Tahoma" w:cs="Tahoma"/>
        </w:rPr>
        <w:t>a</w:t>
      </w:r>
      <w:r w:rsidR="00E120D4">
        <w:rPr>
          <w:rFonts w:ascii="Tahoma" w:eastAsia="Tahoma" w:hAnsi="Tahoma" w:cs="Tahoma"/>
        </w:rPr>
        <w:t>“)</w:t>
      </w:r>
      <w:r w:rsidRPr="005E7AD9">
        <w:rPr>
          <w:rFonts w:ascii="Tahoma" w:eastAsia="Tahoma" w:hAnsi="Tahoma" w:cs="Tahoma"/>
        </w:rPr>
        <w:t>, která je přikládána jako samostatná příloha při podání Žádosti o poskytnutí podpory a následně při podání závěrečného vyhodnocení projektu. Při podání Žádosti o poskytnutí podpory je vyplňován předpokládaný stav,</w:t>
      </w:r>
      <w:r w:rsidR="00D77C43">
        <w:rPr>
          <w:rFonts w:ascii="Tahoma" w:eastAsia="Tahoma" w:hAnsi="Tahoma" w:cs="Tahoma"/>
        </w:rPr>
        <w:t xml:space="preserve"> </w:t>
      </w:r>
      <w:r w:rsidRPr="005E7AD9">
        <w:rPr>
          <w:rFonts w:ascii="Tahoma" w:eastAsia="Tahoma" w:hAnsi="Tahoma" w:cs="Tahoma"/>
        </w:rPr>
        <w:t>při podání závěrečného vyhodnocení projektu je vyplňováno již na základě skutečného stavu.</w:t>
      </w:r>
    </w:p>
    <w:p w14:paraId="0733CEE8" w14:textId="7B7FD8E9" w:rsidR="006F7178" w:rsidRPr="00371194" w:rsidRDefault="004137D2" w:rsidP="005E7AD9">
      <w:pPr>
        <w:spacing w:after="120"/>
        <w:jc w:val="both"/>
        <w:rPr>
          <w:rFonts w:ascii="Tahoma" w:hAnsi="Tahoma" w:cs="Tahoma"/>
          <w:b/>
          <w:bCs/>
        </w:rPr>
      </w:pPr>
      <w:r w:rsidRPr="00371194">
        <w:rPr>
          <w:rFonts w:ascii="Tahoma" w:hAnsi="Tahoma" w:cs="Tahoma"/>
          <w:b/>
          <w:bCs/>
        </w:rPr>
        <w:t>Vyplněnou a schválenou Zprávu o plnění zásady DNSH doporučujeme v případě výstavby přiložit jako přílohu ke smlouvě o dílo se zhotovitelem</w:t>
      </w:r>
      <w:r w:rsidR="00C078C8">
        <w:rPr>
          <w:rFonts w:ascii="Tahoma" w:hAnsi="Tahoma" w:cs="Tahoma"/>
          <w:b/>
          <w:bCs/>
        </w:rPr>
        <w:t xml:space="preserve">, aby bylo </w:t>
      </w:r>
      <w:r w:rsidR="000F486A">
        <w:rPr>
          <w:rFonts w:ascii="Tahoma" w:hAnsi="Tahoma" w:cs="Tahoma"/>
          <w:b/>
          <w:bCs/>
        </w:rPr>
        <w:t>pro zhotovitele zřejmé, jaké požadavky v oblasti DNSH je potřeba při výstavbě splnit.</w:t>
      </w:r>
    </w:p>
    <w:p w14:paraId="4BD57D14" w14:textId="5B7DCF6E" w:rsidR="00A04B31" w:rsidRPr="005E7AD9" w:rsidRDefault="005E7AD9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Zpráva </w:t>
      </w:r>
      <w:r w:rsidR="00AC773C" w:rsidRPr="005E7AD9">
        <w:rPr>
          <w:rFonts w:ascii="Tahoma" w:hAnsi="Tahoma" w:cs="Tahoma"/>
        </w:rPr>
        <w:t>je rozdělen</w:t>
      </w:r>
      <w:r w:rsidRPr="005E7AD9">
        <w:rPr>
          <w:rFonts w:ascii="Tahoma" w:hAnsi="Tahoma" w:cs="Tahoma"/>
        </w:rPr>
        <w:t>a</w:t>
      </w:r>
      <w:r w:rsidR="00AC773C" w:rsidRPr="005E7AD9">
        <w:rPr>
          <w:rFonts w:ascii="Tahoma" w:hAnsi="Tahoma" w:cs="Tahoma"/>
        </w:rPr>
        <w:t xml:space="preserve"> do </w:t>
      </w:r>
      <w:r w:rsidR="00F84E87">
        <w:rPr>
          <w:rFonts w:ascii="Tahoma" w:hAnsi="Tahoma" w:cs="Tahoma"/>
        </w:rPr>
        <w:t>6</w:t>
      </w:r>
      <w:r w:rsidR="00F84E87" w:rsidRPr="005E7AD9">
        <w:rPr>
          <w:rFonts w:ascii="Tahoma" w:hAnsi="Tahoma" w:cs="Tahoma"/>
        </w:rPr>
        <w:t xml:space="preserve"> </w:t>
      </w:r>
      <w:r w:rsidR="00AC773C" w:rsidRPr="005E7AD9">
        <w:rPr>
          <w:rFonts w:ascii="Tahoma" w:hAnsi="Tahoma" w:cs="Tahoma"/>
        </w:rPr>
        <w:t>kategorií na základě environmentálních cílů DNSH:</w:t>
      </w:r>
    </w:p>
    <w:p w14:paraId="582C590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bookmarkStart w:id="0" w:name="_Hlk177202377"/>
      <w:r w:rsidRPr="005E7AD9">
        <w:rPr>
          <w:rFonts w:ascii="Tahoma" w:hAnsi="Tahoma" w:cs="Tahoma"/>
        </w:rPr>
        <w:t>Zmírňování změny klimatu – mitigace</w:t>
      </w:r>
    </w:p>
    <w:p w14:paraId="38606FE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Přizpůsobení se změně klimatu – adaptace</w:t>
      </w:r>
    </w:p>
    <w:p w14:paraId="66B1F59D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Udržitelné využívání a ochrana vodních zdrojů</w:t>
      </w:r>
    </w:p>
    <w:p w14:paraId="54287C2C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Přechod na oběhové hospodářství – cirkularita</w:t>
      </w:r>
    </w:p>
    <w:p w14:paraId="303092A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Prevence a omezování znečištění ovzduší, vody nebo půdy</w:t>
      </w:r>
    </w:p>
    <w:p w14:paraId="5276F55F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Ochrana a obnova biologické rozmanitosti a ekosystémů</w:t>
      </w:r>
    </w:p>
    <w:bookmarkEnd w:id="0"/>
    <w:p w14:paraId="38B01C26" w14:textId="57C8F272" w:rsidR="00A04B31" w:rsidRPr="005E7AD9" w:rsidRDefault="00AC773C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Formulář je určený pro činnosti typu </w:t>
      </w:r>
      <w:r w:rsidRPr="005163D3">
        <w:rPr>
          <w:rFonts w:ascii="Tahoma" w:hAnsi="Tahoma" w:cs="Tahoma"/>
          <w:b/>
          <w:bCs/>
        </w:rPr>
        <w:t>novostavba</w:t>
      </w:r>
      <w:r w:rsidRPr="005E7AD9">
        <w:rPr>
          <w:rFonts w:ascii="Tahoma" w:hAnsi="Tahoma" w:cs="Tahoma"/>
        </w:rPr>
        <w:t xml:space="preserve">, </w:t>
      </w:r>
      <w:r w:rsidR="005163D3">
        <w:rPr>
          <w:rFonts w:ascii="Tahoma" w:hAnsi="Tahoma" w:cs="Tahoma"/>
        </w:rPr>
        <w:t>stavební úprava, nástavba a přístavba (dále v textu souhrnně jako „</w:t>
      </w:r>
      <w:r w:rsidRPr="005163D3">
        <w:rPr>
          <w:rFonts w:ascii="Tahoma" w:hAnsi="Tahoma" w:cs="Tahoma"/>
          <w:b/>
          <w:bCs/>
        </w:rPr>
        <w:t>rekonstrukce</w:t>
      </w:r>
      <w:r w:rsidR="005163D3">
        <w:rPr>
          <w:rFonts w:ascii="Tahoma" w:hAnsi="Tahoma" w:cs="Tahoma"/>
        </w:rPr>
        <w:t>“)</w:t>
      </w:r>
      <w:r w:rsidRPr="005E7AD9">
        <w:rPr>
          <w:rFonts w:ascii="Tahoma" w:hAnsi="Tahoma" w:cs="Tahoma"/>
        </w:rPr>
        <w:t xml:space="preserve"> a </w:t>
      </w:r>
      <w:r w:rsidR="001203C0" w:rsidRPr="005163D3">
        <w:rPr>
          <w:rFonts w:ascii="Tahoma" w:hAnsi="Tahoma" w:cs="Tahoma"/>
          <w:b/>
          <w:bCs/>
        </w:rPr>
        <w:t>nákup</w:t>
      </w:r>
      <w:r w:rsidRPr="005E7AD9">
        <w:rPr>
          <w:rFonts w:ascii="Tahoma" w:hAnsi="Tahoma" w:cs="Tahoma"/>
        </w:rPr>
        <w:t xml:space="preserve">. </w:t>
      </w:r>
    </w:p>
    <w:p w14:paraId="5734A117" w14:textId="77D18A38" w:rsidR="00A04B31" w:rsidRPr="005E7AD9" w:rsidRDefault="00AC773C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Součástí formuláře jsou tabulky, které je potřeba pro </w:t>
      </w:r>
      <w:r w:rsidR="0038401D">
        <w:rPr>
          <w:rFonts w:ascii="Tahoma" w:hAnsi="Tahoma" w:cs="Tahoma"/>
        </w:rPr>
        <w:t>s</w:t>
      </w:r>
      <w:r w:rsidRPr="005E7AD9">
        <w:rPr>
          <w:rFonts w:ascii="Tahoma" w:hAnsi="Tahoma" w:cs="Tahoma"/>
        </w:rPr>
        <w:t xml:space="preserve">plnění podmínek čerpání </w:t>
      </w:r>
      <w:r w:rsidR="0038401D">
        <w:rPr>
          <w:rFonts w:ascii="Tahoma" w:hAnsi="Tahoma" w:cs="Tahoma"/>
        </w:rPr>
        <w:t>podpory</w:t>
      </w:r>
      <w:r w:rsidR="0038401D" w:rsidRPr="005E7AD9">
        <w:rPr>
          <w:rFonts w:ascii="Tahoma" w:hAnsi="Tahoma" w:cs="Tahoma"/>
        </w:rPr>
        <w:t xml:space="preserve"> </w:t>
      </w:r>
      <w:r w:rsidRPr="005E7AD9">
        <w:rPr>
          <w:rFonts w:ascii="Tahoma" w:hAnsi="Tahoma" w:cs="Tahoma"/>
        </w:rPr>
        <w:t>řádně vyplnit. K jednotlivým údajům uvedeným v tabulce je dle popisu</w:t>
      </w:r>
      <w:r w:rsidR="00A2352E">
        <w:rPr>
          <w:rFonts w:ascii="Tahoma" w:hAnsi="Tahoma" w:cs="Tahoma"/>
        </w:rPr>
        <w:t xml:space="preserve"> nutné připojit</w:t>
      </w:r>
      <w:r w:rsidRPr="005E7AD9">
        <w:rPr>
          <w:rFonts w:ascii="Tahoma" w:hAnsi="Tahoma" w:cs="Tahoma"/>
        </w:rPr>
        <w:t xml:space="preserve"> </w:t>
      </w:r>
      <w:r w:rsidR="00EF02F4" w:rsidRPr="005E7AD9">
        <w:rPr>
          <w:rFonts w:ascii="Tahoma" w:hAnsi="Tahoma" w:cs="Tahoma"/>
        </w:rPr>
        <w:t>potřebn</w:t>
      </w:r>
      <w:r w:rsidR="00EF02F4">
        <w:rPr>
          <w:rFonts w:ascii="Tahoma" w:hAnsi="Tahoma" w:cs="Tahoma"/>
        </w:rPr>
        <w:t xml:space="preserve">ou </w:t>
      </w:r>
      <w:r w:rsidR="00527DE2" w:rsidRPr="005E7AD9">
        <w:rPr>
          <w:rFonts w:ascii="Tahoma" w:hAnsi="Tahoma" w:cs="Tahoma"/>
        </w:rPr>
        <w:t>průvodní</w:t>
      </w:r>
      <w:r w:rsidR="0063106C">
        <w:rPr>
          <w:rFonts w:ascii="Tahoma" w:hAnsi="Tahoma" w:cs="Tahoma"/>
        </w:rPr>
        <w:t xml:space="preserve"> </w:t>
      </w:r>
      <w:r w:rsidR="00527DE2" w:rsidRPr="005E7AD9">
        <w:rPr>
          <w:rFonts w:ascii="Tahoma" w:hAnsi="Tahoma" w:cs="Tahoma"/>
        </w:rPr>
        <w:t>dokumentac</w:t>
      </w:r>
      <w:r w:rsidR="00EF02F4">
        <w:rPr>
          <w:rFonts w:ascii="Tahoma" w:hAnsi="Tahoma" w:cs="Tahoma"/>
        </w:rPr>
        <w:t>i</w:t>
      </w:r>
      <w:r w:rsidR="00527DE2" w:rsidRPr="005E7AD9">
        <w:rPr>
          <w:rFonts w:ascii="Tahoma" w:hAnsi="Tahoma" w:cs="Tahoma"/>
        </w:rPr>
        <w:t xml:space="preserve"> (např. projektová dokumentace, technické podklady, certifikáty, protokoly, prohlášení apod.)</w:t>
      </w:r>
      <w:r w:rsidR="00527DE2">
        <w:rPr>
          <w:rFonts w:ascii="Tahoma" w:hAnsi="Tahoma" w:cs="Tahoma"/>
        </w:rPr>
        <w:t xml:space="preserve"> </w:t>
      </w:r>
      <w:r w:rsidR="00527DE2" w:rsidRPr="005E7AD9">
        <w:rPr>
          <w:rFonts w:ascii="Tahoma" w:hAnsi="Tahoma" w:cs="Tahoma"/>
        </w:rPr>
        <w:t>ve formě příloh</w:t>
      </w:r>
      <w:r w:rsidRPr="005E7AD9">
        <w:rPr>
          <w:rFonts w:ascii="Tahoma" w:hAnsi="Tahoma" w:cs="Tahoma"/>
        </w:rPr>
        <w:t xml:space="preserve"> v</w:t>
      </w:r>
      <w:r w:rsidR="00A2016E" w:rsidRPr="005E7AD9">
        <w:rPr>
          <w:rFonts w:ascii="Tahoma" w:hAnsi="Tahoma" w:cs="Tahoma"/>
        </w:rPr>
        <w:t> Klientském portálu</w:t>
      </w:r>
      <w:r w:rsidR="00527DE2">
        <w:rPr>
          <w:rFonts w:ascii="Tahoma" w:hAnsi="Tahoma" w:cs="Tahoma"/>
        </w:rPr>
        <w:t>.</w:t>
      </w:r>
      <w:r w:rsidR="005163D3">
        <w:rPr>
          <w:rFonts w:ascii="Tahoma" w:hAnsi="Tahoma" w:cs="Tahoma"/>
        </w:rPr>
        <w:t xml:space="preserve"> Přílohy nahrajte ke Zprávě o plnění zásady DNSH. Pokud se jedná o přílohy, které jsou povinnou součástí Žádosti o poskytnutí podpory, a jsou tak nahrávány již v jiné části Žádosti o poskytnutí podpory (např. projektová dokumentace nebo PENB), není nutné tyto přílohy přikládat znovu ke Zprávě o plnění zásady DNSH.</w:t>
      </w:r>
    </w:p>
    <w:p w14:paraId="521D82DD" w14:textId="77777777" w:rsidR="00AF432A" w:rsidRDefault="00AC773C" w:rsidP="005E7AD9">
      <w:pPr>
        <w:spacing w:after="120"/>
        <w:jc w:val="both"/>
        <w:rPr>
          <w:rFonts w:ascii="Tahoma" w:hAnsi="Tahoma" w:cs="Tahoma"/>
          <w:color w:val="auto"/>
        </w:rPr>
      </w:pPr>
      <w:r w:rsidRPr="00AE715A">
        <w:rPr>
          <w:rFonts w:ascii="Tahoma" w:hAnsi="Tahoma" w:cs="Tahoma"/>
        </w:rPr>
        <w:t xml:space="preserve">Pro lepší orientaci a návod na vyplňování jednotlivých částí formuláře použijte </w:t>
      </w:r>
      <w:hyperlink r:id="rId11" w:history="1">
        <w:r w:rsidR="00AE715A" w:rsidRPr="00601DF9">
          <w:rPr>
            <w:rStyle w:val="Hypertextovodkaz"/>
            <w:rFonts w:ascii="Tahoma" w:hAnsi="Tahoma" w:cs="Tahoma"/>
            <w:b/>
            <w:color w:val="auto"/>
          </w:rPr>
          <w:t>Metodický pokyn k zásadě DNSH</w:t>
        </w:r>
      </w:hyperlink>
      <w:r w:rsidR="00601DF9" w:rsidRPr="00601DF9">
        <w:rPr>
          <w:rFonts w:ascii="Tahoma" w:hAnsi="Tahoma" w:cs="Tahoma"/>
          <w:b/>
          <w:color w:val="auto"/>
          <w:u w:val="single"/>
        </w:rPr>
        <w:t xml:space="preserve"> pro program Dostupné nájemní bydlení</w:t>
      </w:r>
      <w:r w:rsidR="00601DF9">
        <w:rPr>
          <w:rFonts w:ascii="Tahoma" w:hAnsi="Tahoma" w:cs="Tahoma"/>
          <w:color w:val="auto"/>
        </w:rPr>
        <w:t xml:space="preserve">. </w:t>
      </w:r>
    </w:p>
    <w:p w14:paraId="2EB1B4D6" w14:textId="307BC737" w:rsidR="00AE715A" w:rsidRPr="00904ACF" w:rsidRDefault="008D1FDA" w:rsidP="005E7AD9">
      <w:pPr>
        <w:spacing w:after="120"/>
        <w:jc w:val="both"/>
        <w:rPr>
          <w:rFonts w:ascii="Tahoma" w:hAnsi="Tahoma" w:cs="Tahoma"/>
          <w:color w:val="auto"/>
        </w:rPr>
      </w:pPr>
      <w:r w:rsidRPr="00904ACF">
        <w:rPr>
          <w:rFonts w:ascii="Tahoma" w:hAnsi="Tahoma" w:cs="Tahoma"/>
          <w:color w:val="auto"/>
        </w:rPr>
        <w:t xml:space="preserve">Zároveň přikládáme odkaz i na </w:t>
      </w:r>
      <w:hyperlink r:id="rId12" w:history="1">
        <w:r w:rsidRPr="00904ACF">
          <w:rPr>
            <w:rStyle w:val="Hypertextovodkaz"/>
            <w:rFonts w:ascii="Tahoma" w:hAnsi="Tahoma" w:cs="Tahoma"/>
            <w:b/>
            <w:bCs/>
            <w:color w:val="auto"/>
          </w:rPr>
          <w:t xml:space="preserve">Průvodce udržitelností </w:t>
        </w:r>
        <w:r w:rsidR="00CD3AC4" w:rsidRPr="00904ACF">
          <w:rPr>
            <w:rStyle w:val="Hypertextovodkaz"/>
            <w:rFonts w:ascii="Tahoma" w:hAnsi="Tahoma" w:cs="Tahoma"/>
            <w:b/>
            <w:bCs/>
            <w:color w:val="auto"/>
          </w:rPr>
          <w:t>a zásadou DNSH pro budovy</w:t>
        </w:r>
      </w:hyperlink>
      <w:r w:rsidR="00601DF9" w:rsidRPr="005B6335">
        <w:rPr>
          <w:rFonts w:ascii="Tahoma" w:hAnsi="Tahoma" w:cs="Tahoma"/>
          <w:color w:val="auto"/>
        </w:rPr>
        <w:t>,</w:t>
      </w:r>
      <w:r w:rsidR="00601DF9">
        <w:rPr>
          <w:rFonts w:ascii="Tahoma" w:hAnsi="Tahoma" w:cs="Tahoma"/>
          <w:b/>
          <w:bCs/>
          <w:color w:val="auto"/>
        </w:rPr>
        <w:t xml:space="preserve"> </w:t>
      </w:r>
      <w:r w:rsidR="00601DF9" w:rsidRPr="00601DF9">
        <w:rPr>
          <w:rFonts w:ascii="Tahoma" w:hAnsi="Tahoma" w:cs="Tahoma"/>
          <w:color w:val="auto"/>
        </w:rPr>
        <w:t>který kromě bližšího vysvětlení podmínek</w:t>
      </w:r>
      <w:r w:rsidR="00601DF9">
        <w:rPr>
          <w:rFonts w:ascii="Tahoma" w:hAnsi="Tahoma" w:cs="Tahoma"/>
          <w:color w:val="auto"/>
        </w:rPr>
        <w:t xml:space="preserve"> DNSH</w:t>
      </w:r>
      <w:r w:rsidR="00601DF9" w:rsidRPr="00601DF9">
        <w:rPr>
          <w:rFonts w:ascii="Tahoma" w:hAnsi="Tahoma" w:cs="Tahoma"/>
          <w:color w:val="auto"/>
        </w:rPr>
        <w:t xml:space="preserve"> obsahuje také praktické příklady, </w:t>
      </w:r>
      <w:r w:rsidR="00601DF9">
        <w:rPr>
          <w:rFonts w:ascii="Tahoma" w:hAnsi="Tahoma" w:cs="Tahoma"/>
          <w:color w:val="auto"/>
        </w:rPr>
        <w:t xml:space="preserve">jak </w:t>
      </w:r>
      <w:r w:rsidR="005B6335">
        <w:rPr>
          <w:rFonts w:ascii="Tahoma" w:hAnsi="Tahoma" w:cs="Tahoma"/>
          <w:color w:val="auto"/>
        </w:rPr>
        <w:t xml:space="preserve">lze podmínky DNSH aplikovat v praxi, a jak </w:t>
      </w:r>
      <w:r w:rsidR="00601DF9">
        <w:rPr>
          <w:rFonts w:ascii="Tahoma" w:hAnsi="Tahoma" w:cs="Tahoma"/>
          <w:color w:val="auto"/>
        </w:rPr>
        <w:t xml:space="preserve">Zprávu vyplnit. </w:t>
      </w:r>
      <w:r w:rsidR="00937BBE" w:rsidRPr="00601DF9">
        <w:rPr>
          <w:rFonts w:ascii="Tahoma" w:hAnsi="Tahoma" w:cs="Tahoma"/>
          <w:color w:val="auto"/>
        </w:rPr>
        <w:t>Upozorňujeme ovšem, že Průvodce</w:t>
      </w:r>
      <w:r w:rsidR="002E5542" w:rsidRPr="00601DF9">
        <w:rPr>
          <w:rFonts w:ascii="Tahoma" w:hAnsi="Tahoma" w:cs="Tahoma"/>
          <w:color w:val="auto"/>
        </w:rPr>
        <w:t xml:space="preserve"> udržitelností a zásadou DNSH </w:t>
      </w:r>
      <w:r w:rsidR="00E07DB1">
        <w:rPr>
          <w:rFonts w:ascii="Tahoma" w:hAnsi="Tahoma" w:cs="Tahoma"/>
          <w:color w:val="auto"/>
        </w:rPr>
        <w:br/>
      </w:r>
      <w:r w:rsidR="002E5542" w:rsidRPr="00601DF9">
        <w:rPr>
          <w:rFonts w:ascii="Tahoma" w:hAnsi="Tahoma" w:cs="Tahoma"/>
          <w:color w:val="auto"/>
        </w:rPr>
        <w:t>pro budovy</w:t>
      </w:r>
      <w:r w:rsidR="00937BBE" w:rsidRPr="00601DF9">
        <w:rPr>
          <w:rFonts w:ascii="Tahoma" w:hAnsi="Tahoma" w:cs="Tahoma"/>
          <w:color w:val="auto"/>
        </w:rPr>
        <w:t xml:space="preserve"> byl zpracován pro p</w:t>
      </w:r>
      <w:r w:rsidR="00937BBE" w:rsidRPr="00904ACF">
        <w:rPr>
          <w:rFonts w:ascii="Tahoma" w:hAnsi="Tahoma" w:cs="Tahoma"/>
          <w:color w:val="auto"/>
        </w:rPr>
        <w:t>odmínky taxonomie</w:t>
      </w:r>
      <w:r w:rsidR="00567F3F" w:rsidRPr="00904ACF">
        <w:rPr>
          <w:rFonts w:ascii="Tahoma" w:hAnsi="Tahoma" w:cs="Tahoma"/>
          <w:color w:val="auto"/>
        </w:rPr>
        <w:t xml:space="preserve">, tzn. že se v některých oblastech mohou podmínky lišit. </w:t>
      </w:r>
    </w:p>
    <w:p w14:paraId="1712B66F" w14:textId="10857541" w:rsidR="0063106C" w:rsidRDefault="001203C0" w:rsidP="0063106C">
      <w:pPr>
        <w:spacing w:after="120"/>
        <w:jc w:val="both"/>
        <w:rPr>
          <w:rFonts w:ascii="Tahoma" w:hAnsi="Tahoma" w:cs="Tahoma"/>
        </w:rPr>
      </w:pPr>
      <w:bookmarkStart w:id="1" w:name="_headingh.tyjcwt"/>
      <w:bookmarkEnd w:id="1"/>
      <w:r w:rsidRPr="005E7AD9">
        <w:rPr>
          <w:rFonts w:ascii="Tahoma" w:hAnsi="Tahoma" w:cs="Tahoma"/>
        </w:rPr>
        <w:t xml:space="preserve">Instrukce pro vyplňování kolonek jsou uvedeny </w:t>
      </w:r>
      <w:r w:rsidRPr="005E7AD9">
        <w:rPr>
          <w:rFonts w:ascii="Tahoma" w:hAnsi="Tahoma" w:cs="Tahoma"/>
          <w:color w:val="00AA9D"/>
          <w:u w:color="31849B"/>
          <w14:textOutline w14:w="0" w14:cap="flat" w14:cmpd="sng" w14:algn="ctr">
            <w14:noFill/>
            <w14:prstDash w14:val="solid"/>
            <w14:bevel/>
          </w14:textOutline>
        </w:rPr>
        <w:t>tyrkysovou barvou</w:t>
      </w:r>
      <w:r w:rsidRPr="0063162E">
        <w:rPr>
          <w:rFonts w:ascii="Tahoma" w:hAnsi="Tahoma" w:cs="Tahoma"/>
          <w:color w:val="auto"/>
          <w:u w:color="31849B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5E7AD9">
        <w:rPr>
          <w:rFonts w:ascii="Tahoma" w:hAnsi="Tahoma" w:cs="Tahoma"/>
          <w:color w:val="00AA9D"/>
          <w:u w:color="31849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E7AD9">
        <w:rPr>
          <w:rFonts w:ascii="Tahoma" w:hAnsi="Tahoma" w:cs="Tahoma"/>
        </w:rPr>
        <w:t xml:space="preserve">tento text nahraďte vlastními údaji o projektu. V případě, že se tabulka pro daný typ projektu (novostavba/rekonstrukce/nákup) </w:t>
      </w:r>
      <w:r w:rsidR="001758C8" w:rsidRPr="005E7AD9">
        <w:rPr>
          <w:rFonts w:ascii="Tahoma" w:hAnsi="Tahoma" w:cs="Tahoma"/>
        </w:rPr>
        <w:t>nevyplňuje, není nutné ji upravovat. V tabulkách je možné přidávat řádky či upravovat velikost buněk tabulky dle potřeby projektu a délky textu.</w:t>
      </w:r>
    </w:p>
    <w:p w14:paraId="6C5ED2EA" w14:textId="42C45190" w:rsidR="007D4FE9" w:rsidRPr="0063106C" w:rsidRDefault="0063106C" w:rsidP="005E7AD9">
      <w:pPr>
        <w:jc w:val="both"/>
        <w:rPr>
          <w:rFonts w:ascii="Tahoma" w:hAnsi="Tahoma" w:cs="Tahoma"/>
          <w:b/>
          <w:bCs/>
        </w:rPr>
      </w:pPr>
      <w:r w:rsidRPr="0063106C">
        <w:rPr>
          <w:rFonts w:ascii="Tahoma" w:hAnsi="Tahoma" w:cs="Tahoma"/>
          <w:b/>
          <w:bCs/>
        </w:rPr>
        <w:lastRenderedPageBreak/>
        <w:t xml:space="preserve">Pokud v některých tabulkách nebude </w:t>
      </w:r>
      <w:r>
        <w:rPr>
          <w:rFonts w:ascii="Tahoma" w:hAnsi="Tahoma" w:cs="Tahoma"/>
          <w:b/>
          <w:bCs/>
        </w:rPr>
        <w:t>některý údaj vyplněn</w:t>
      </w:r>
      <w:r w:rsidRPr="0063106C">
        <w:rPr>
          <w:rFonts w:ascii="Tahoma" w:hAnsi="Tahoma" w:cs="Tahoma"/>
          <w:b/>
          <w:bCs/>
        </w:rPr>
        <w:t xml:space="preserve">, smažte prosím </w:t>
      </w:r>
      <w:r>
        <w:rPr>
          <w:rFonts w:ascii="Tahoma" w:hAnsi="Tahoma" w:cs="Tahoma"/>
          <w:b/>
          <w:bCs/>
        </w:rPr>
        <w:t xml:space="preserve">instrukce </w:t>
      </w:r>
      <w:r>
        <w:rPr>
          <w:rFonts w:ascii="Tahoma" w:hAnsi="Tahoma" w:cs="Tahoma"/>
          <w:b/>
          <w:bCs/>
        </w:rPr>
        <w:br/>
        <w:t>pro vyplnění.</w:t>
      </w:r>
    </w:p>
    <w:p w14:paraId="71F26CCA" w14:textId="77777777" w:rsidR="00A04B31" w:rsidRDefault="00AC773C" w:rsidP="00322708">
      <w:pPr>
        <w:jc w:val="both"/>
        <w:rPr>
          <w:rFonts w:ascii="Tahoma" w:hAnsi="Tahoma" w:cs="Tahoma"/>
          <w:b/>
          <w:smallCaps/>
          <w:color w:val="auto"/>
          <w:sz w:val="36"/>
          <w:szCs w:val="36"/>
          <w:u w:color="205968"/>
        </w:rPr>
      </w:pPr>
      <w:r w:rsidRPr="00BA1E75">
        <w:rPr>
          <w:rFonts w:ascii="Tahoma" w:hAnsi="Tahoma" w:cs="Tahoma"/>
          <w:b/>
          <w:smallCaps/>
          <w:color w:val="auto"/>
          <w:sz w:val="36"/>
          <w:szCs w:val="36"/>
          <w:u w:color="205968"/>
        </w:rPr>
        <w:t xml:space="preserve">ENVIRONMENTÁLNÍ CÍLE DNSH 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0"/>
        <w:gridCol w:w="7986"/>
      </w:tblGrid>
      <w:tr w:rsidR="00BA2C13" w:rsidRPr="00015FC8" w14:paraId="4657DBA2" w14:textId="77777777" w:rsidTr="00BA2C13">
        <w:trPr>
          <w:trHeight w:val="221"/>
        </w:trPr>
        <w:tc>
          <w:tcPr>
            <w:tcW w:w="2220" w:type="dxa"/>
            <w:vAlign w:val="center"/>
          </w:tcPr>
          <w:p w14:paraId="0F17B92F" w14:textId="77777777" w:rsidR="00BA2C13" w:rsidRPr="00760899" w:rsidRDefault="00BA2C13">
            <w:pPr>
              <w:spacing w:line="240" w:lineRule="auto"/>
              <w:rPr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7986" w:type="dxa"/>
          </w:tcPr>
          <w:p w14:paraId="1C280516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2F14BC28" w14:textId="77777777" w:rsidTr="00BA2C13">
        <w:trPr>
          <w:trHeight w:val="226"/>
        </w:trPr>
        <w:tc>
          <w:tcPr>
            <w:tcW w:w="2220" w:type="dxa"/>
            <w:vAlign w:val="center"/>
          </w:tcPr>
          <w:p w14:paraId="3391A9FF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7986" w:type="dxa"/>
          </w:tcPr>
          <w:p w14:paraId="763374CC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637A24DE" w14:textId="77777777" w:rsidTr="00BA2C13">
        <w:trPr>
          <w:trHeight w:val="90"/>
        </w:trPr>
        <w:tc>
          <w:tcPr>
            <w:tcW w:w="2220" w:type="dxa"/>
            <w:vAlign w:val="center"/>
          </w:tcPr>
          <w:p w14:paraId="498322B9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7986" w:type="dxa"/>
          </w:tcPr>
          <w:p w14:paraId="46D7E507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5942A503" w14:textId="77777777" w:rsidTr="00BA2C13">
        <w:trPr>
          <w:trHeight w:val="105"/>
        </w:trPr>
        <w:tc>
          <w:tcPr>
            <w:tcW w:w="2220" w:type="dxa"/>
            <w:vAlign w:val="center"/>
          </w:tcPr>
          <w:p w14:paraId="5FE544FE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Zástupce klienta</w:t>
            </w:r>
          </w:p>
        </w:tc>
        <w:tc>
          <w:tcPr>
            <w:tcW w:w="7986" w:type="dxa"/>
          </w:tcPr>
          <w:p w14:paraId="7994B723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5E400CC4" w14:textId="77777777" w:rsidTr="00BA2C13">
        <w:trPr>
          <w:trHeight w:val="90"/>
        </w:trPr>
        <w:tc>
          <w:tcPr>
            <w:tcW w:w="2220" w:type="dxa"/>
            <w:vAlign w:val="center"/>
          </w:tcPr>
          <w:p w14:paraId="6CC1421F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Název projektu</w:t>
            </w:r>
          </w:p>
        </w:tc>
        <w:tc>
          <w:tcPr>
            <w:tcW w:w="7986" w:type="dxa"/>
          </w:tcPr>
          <w:p w14:paraId="4D129DE4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</w:tbl>
    <w:p w14:paraId="7C446555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bookmarkStart w:id="2" w:name="_headingh.35nkun2"/>
      <w:bookmarkEnd w:id="2"/>
      <w:r w:rsidRPr="005E7AD9">
        <w:rPr>
          <w:rFonts w:ascii="Tahoma" w:hAnsi="Tahoma" w:cs="Tahoma"/>
          <w:b/>
          <w:color w:val="000000"/>
          <w:sz w:val="22"/>
          <w:szCs w:val="22"/>
        </w:rPr>
        <w:t>ZMÍRŇOVÁNÍ ZMĚNY KLIMATU – MITIGACE</w:t>
      </w:r>
    </w:p>
    <w:p w14:paraId="66F07A11" w14:textId="7C5C7782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  <w:r w:rsidR="001203C0" w:rsidRPr="005E7AD9">
        <w:rPr>
          <w:rFonts w:ascii="Tahoma" w:hAnsi="Tahoma" w:cs="Tahoma"/>
          <w:b/>
          <w:color w:val="000000"/>
          <w:sz w:val="22"/>
          <w:szCs w:val="22"/>
        </w:rPr>
        <w:t>, NÁKUP</w:t>
      </w:r>
    </w:p>
    <w:p w14:paraId="4DD40D10" w14:textId="5B05EFBC" w:rsidR="001203C0" w:rsidRPr="005E7AD9" w:rsidRDefault="00AC773C" w:rsidP="005E7AD9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>Klient odevzdáním Zprávy čestně prohlašuje, že budova není určena k těžbě, skladování, přepravě nebo výrobě fosilních paliv.</w:t>
      </w:r>
    </w:p>
    <w:p w14:paraId="3287D8AF" w14:textId="63B96CC5" w:rsidR="00A04B31" w:rsidRPr="005E7AD9" w:rsidRDefault="00AC773C" w:rsidP="00426688">
      <w:pPr>
        <w:keepNext/>
        <w:spacing w:before="120" w:after="120" w:line="240" w:lineRule="auto"/>
        <w:ind w:left="142"/>
        <w:jc w:val="both"/>
        <w:rPr>
          <w:rFonts w:ascii="Tahoma" w:eastAsia="Montserrat Bold" w:hAnsi="Tahoma" w:cs="Tahoma"/>
        </w:rPr>
      </w:pPr>
      <w:r w:rsidRPr="005E7AD9">
        <w:rPr>
          <w:rFonts w:ascii="Tahoma" w:hAnsi="Tahoma" w:cs="Tahoma"/>
        </w:rPr>
        <w:t>Tabulka 1 Vyhodnocení PENB</w:t>
      </w:r>
    </w:p>
    <w:tbl>
      <w:tblPr>
        <w:tblStyle w:val="TableNormal1"/>
        <w:tblW w:w="102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3"/>
        <w:gridCol w:w="6378"/>
      </w:tblGrid>
      <w:tr w:rsidR="00A04B31" w:rsidRPr="005E7AD9" w14:paraId="53DB8C15" w14:textId="77777777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8ABE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PENB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5457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Posuzovaná budova</w:t>
            </w:r>
          </w:p>
        </w:tc>
      </w:tr>
      <w:tr w:rsidR="00A04B31" w:rsidRPr="005E7AD9" w14:paraId="4A0283FB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F2D9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Typ projektu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33EB" w14:textId="60C6F0CF" w:rsidR="00A04B31" w:rsidRPr="005E7AD9" w:rsidRDefault="00C0408E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Zaškrtávací1"/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3"/>
            <w:r w:rsidR="001203C0"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novostavba </w:t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rekonstrukce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nákup</w:t>
            </w:r>
          </w:p>
        </w:tc>
      </w:tr>
      <w:tr w:rsidR="00A04B31" w:rsidRPr="005E7AD9" w14:paraId="5129CDE8" w14:textId="77777777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E0435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Klasifikační třída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43ECB" w14:textId="3A076BA9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A-G dle PENB dle obr. 1</w:t>
            </w:r>
          </w:p>
        </w:tc>
      </w:tr>
      <w:tr w:rsidR="00A04B31" w:rsidRPr="005E7AD9" w14:paraId="4DEB1BD1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2728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Spotřeba budovy (kWh/m</w:t>
            </w:r>
            <w:r w:rsidRPr="005E7AD9">
              <w:rPr>
                <w:rFonts w:ascii="Tahoma" w:hAnsi="Tahoma" w:cs="Tahoma"/>
                <w:vertAlign w:val="superscript"/>
              </w:rPr>
              <w:t>2</w:t>
            </w:r>
            <w:r w:rsidRPr="005E7AD9">
              <w:rPr>
                <w:rFonts w:ascii="Tahoma" w:hAnsi="Tahoma" w:cs="Tahoma"/>
              </w:rPr>
              <w:t>.rok)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3F643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PENB (uvedeno pod hodnotou klasifikační třídy) – dle obr. 1</w:t>
            </w:r>
          </w:p>
        </w:tc>
      </w:tr>
      <w:tr w:rsidR="00A04B31" w:rsidRPr="005E7AD9" w14:paraId="42C30EAF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F299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Spotřeba referenční budovy (kWh/m</w:t>
            </w:r>
            <w:r w:rsidRPr="005E7AD9">
              <w:rPr>
                <w:rFonts w:ascii="Tahoma" w:hAnsi="Tahoma" w:cs="Tahoma"/>
                <w:vertAlign w:val="superscript"/>
              </w:rPr>
              <w:t>2</w:t>
            </w:r>
            <w:r w:rsidRPr="005E7AD9">
              <w:rPr>
                <w:rFonts w:ascii="Tahoma" w:hAnsi="Tahoma" w:cs="Tahoma"/>
              </w:rPr>
              <w:t>.rok)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5B0F8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PENB</w:t>
            </w:r>
          </w:p>
        </w:tc>
      </w:tr>
    </w:tbl>
    <w:p w14:paraId="2180317F" w14:textId="40F1E8F9" w:rsidR="00A04B31" w:rsidRPr="005E7AD9" w:rsidRDefault="00A04B31" w:rsidP="005E7AD9">
      <w:pPr>
        <w:jc w:val="both"/>
        <w:rPr>
          <w:rFonts w:ascii="Tahoma" w:hAnsi="Tahoma" w:cs="Tahoma"/>
          <w:bCs/>
        </w:rPr>
      </w:pPr>
      <w:bookmarkStart w:id="4" w:name="_headingh.1ksv4uv"/>
      <w:bookmarkEnd w:id="4"/>
    </w:p>
    <w:p w14:paraId="48DA30B5" w14:textId="77777777" w:rsidR="00BA2C13" w:rsidRDefault="00AC773C" w:rsidP="00BA2C13">
      <w:pPr>
        <w:jc w:val="both"/>
        <w:rPr>
          <w:rFonts w:ascii="Tahoma" w:hAnsi="Tahoma" w:cs="Tahoma"/>
        </w:rPr>
      </w:pPr>
      <w:bookmarkStart w:id="5" w:name="_headingh.1hmsyys"/>
      <w:bookmarkEnd w:id="5"/>
      <w:r w:rsidRPr="005E7AD9">
        <w:rPr>
          <w:rFonts w:ascii="Tahoma" w:hAnsi="Tahoma" w:cs="Tahoma"/>
          <w:sz w:val="20"/>
          <w:szCs w:val="20"/>
        </w:rPr>
        <w:t>Obrázek 1 Vzor PENB</w:t>
      </w:r>
    </w:p>
    <w:p w14:paraId="79ACD10D" w14:textId="42845DBC" w:rsidR="005E7AD9" w:rsidRPr="00BA2C13" w:rsidRDefault="0063106C" w:rsidP="00BA2C13">
      <w:pPr>
        <w:ind w:right="-341"/>
        <w:jc w:val="both"/>
        <w:rPr>
          <w:rFonts w:ascii="Tahoma" w:hAnsi="Tahoma" w:cs="Tahoma"/>
        </w:rPr>
      </w:pPr>
      <w:r w:rsidRPr="005E7AD9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23D866B0" wp14:editId="6D66418A">
                <wp:simplePos x="0" y="0"/>
                <wp:positionH relativeFrom="column">
                  <wp:posOffset>3246755</wp:posOffset>
                </wp:positionH>
                <wp:positionV relativeFrom="line">
                  <wp:posOffset>354965</wp:posOffset>
                </wp:positionV>
                <wp:extent cx="3228975" cy="1009650"/>
                <wp:effectExtent l="0" t="0" r="9525" b="0"/>
                <wp:wrapNone/>
                <wp:docPr id="1073741826" name="officeArt object" descr="Písmeno C – Klasifikační třída – doplňte písmeno dle PENB projektu do řádku č. 2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D0BF10" w14:textId="77777777" w:rsidR="00BA2C13" w:rsidRPr="005E7AD9" w:rsidRDefault="00BA2C13" w:rsidP="00BA2C13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Pí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it-IT"/>
                              </w:rPr>
                              <w:t>smeno C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– Klasifikační tří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it-IT"/>
                              </w:rPr>
                              <w:t xml:space="preserve">da 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– doplňte písmeno dle PENB projektu do řádku č. 2</w:t>
                            </w:r>
                          </w:p>
                          <w:p w14:paraId="273E8774" w14:textId="77777777" w:rsidR="00BA2C13" w:rsidRPr="005E7AD9" w:rsidRDefault="00BA2C13" w:rsidP="00BA2C13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Hodnota xxx – 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Spot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řeba primární energie budovy z neobnovitelných zdrojů v kWh/m2.rok – doplňte hodnotu dle PENB projektu do řádku č. 3.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866B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Písmeno C – Klasifikační třída – doplňte písmeno dle PENB projektu do řádku č. 2…" style="position:absolute;left:0;text-align:left;margin-left:255.65pt;margin-top:27.95pt;width:254.25pt;height:79.5pt;z-index:2516582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4D0BF10" w14:textId="77777777" w:rsidR="00BA2C13" w:rsidRPr="005E7AD9" w:rsidRDefault="00BA2C13" w:rsidP="00BA2C13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Pí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it-IT"/>
                        </w:rPr>
                        <w:t>smeno C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– Klasifikační tří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it-IT"/>
                        </w:rPr>
                        <w:t xml:space="preserve">da 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– doplňte písmeno dle PENB projektu do řádku č. 2</w:t>
                      </w:r>
                    </w:p>
                    <w:p w14:paraId="273E8774" w14:textId="77777777" w:rsidR="00BA2C13" w:rsidRPr="005E7AD9" w:rsidRDefault="00BA2C13" w:rsidP="00BA2C13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Hodnota </w:t>
                      </w:r>
                      <w:proofErr w:type="spellStart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xxx</w:t>
                      </w:r>
                      <w:proofErr w:type="spellEnd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– 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Spot</w:t>
                      </w:r>
                      <w:proofErr w:type="spellStart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řeba</w:t>
                      </w:r>
                      <w:proofErr w:type="spellEnd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primární energie budovy z neobnovitelných zdrojů v kWh/m2.rok – doplňte hodnotu dle PENB projektu do řádku č. 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BA2C13" w:rsidRPr="005E7AD9">
        <w:rPr>
          <w:rFonts w:ascii="Tahoma" w:hAnsi="Tahoma" w:cs="Tahoma"/>
          <w:noProof/>
        </w:rPr>
        <w:drawing>
          <wp:anchor distT="0" distB="0" distL="0" distR="0" simplePos="0" relativeHeight="251658240" behindDoc="0" locked="0" layoutInCell="1" allowOverlap="1" wp14:anchorId="4775CC12" wp14:editId="10505328">
            <wp:simplePos x="0" y="0"/>
            <wp:positionH relativeFrom="column">
              <wp:posOffset>5080</wp:posOffset>
            </wp:positionH>
            <wp:positionV relativeFrom="line">
              <wp:posOffset>224790</wp:posOffset>
            </wp:positionV>
            <wp:extent cx="2489200" cy="3162300"/>
            <wp:effectExtent l="0" t="0" r="6350" b="0"/>
            <wp:wrapTopAndBottom distT="0" distB="0"/>
            <wp:docPr id="1073741827" name="officeArt object" descr="Obrázok, na ktorom je text, snímka obrazovky, softvér, webová stránk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ázok, na ktorom je text, snímka obrazovky, softvér, webová stránkaAutomaticky generovaný popis" descr="Obrázok, na ktorom je text, snímka obrazovky, softvér, webová stránkaAutomaticky generovaný popi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316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C13" w:rsidRPr="005E7AD9">
        <w:rPr>
          <w:rFonts w:ascii="Tahoma" w:hAnsi="Tahoma" w:cs="Tahoma"/>
          <w:noProof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6FFB812B" wp14:editId="25C7D1F3">
                <wp:simplePos x="0" y="0"/>
                <wp:positionH relativeFrom="column">
                  <wp:posOffset>619760</wp:posOffset>
                </wp:positionH>
                <wp:positionV relativeFrom="line">
                  <wp:posOffset>583566</wp:posOffset>
                </wp:positionV>
                <wp:extent cx="2617589" cy="1513072"/>
                <wp:effectExtent l="0" t="0" r="0" b="0"/>
                <wp:wrapNone/>
                <wp:docPr id="1073741830" name="officeArt object" descr="Seskupi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7589" cy="1513072"/>
                          <a:chOff x="0" y="0"/>
                          <a:chExt cx="2617588" cy="1513071"/>
                        </a:xfrm>
                      </wpg:grpSpPr>
                      <wps:wsp>
                        <wps:cNvPr id="1073741828" name="Shape 8"/>
                        <wps:cNvSpPr/>
                        <wps:spPr>
                          <a:xfrm>
                            <a:off x="0" y="692813"/>
                            <a:ext cx="823733" cy="820259"/>
                          </a:xfrm>
                          <a:prstGeom prst="ellipse">
                            <a:avLst/>
                          </a:prstGeom>
                          <a:noFill/>
                          <a:ln w="7620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Čára"/>
                        <wps:cNvCnPr/>
                        <wps:spPr>
                          <a:xfrm flipH="1">
                            <a:off x="776786" y="0"/>
                            <a:ext cx="1840803" cy="851019"/>
                          </a:xfrm>
                          <a:prstGeom prst="line">
                            <a:avLst/>
                          </a:prstGeom>
                          <a:noFill/>
                          <a:ln w="57150" cap="flat">
                            <a:solidFill>
                              <a:srgbClr val="FF0000"/>
                            </a:solidFill>
                            <a:prstDash val="solid"/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8CAEC" id="officeArt object" o:spid="_x0000_s1026" alt="Seskupit" style="position:absolute;margin-left:48.8pt;margin-top:45.95pt;width:206.1pt;height:119.15pt;z-index:251658242;mso-wrap-distance-left:0;mso-wrap-distance-right:0;mso-position-vertical-relative:line" coordsize="26175,1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">
                <v:oval id="Shape 8" o:spid="_x0000_s1027" style="position:absolute;top:6928;width:8237;height:8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" filled="f" strokecolor="red" strokeweight="6pt"/>
                <v:line id="Čára" o:spid="_x0000_s1028" style="position:absolute;flip:x;visibility:visible;mso-wrap-style:square" from="7767,0" to="26175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" strokecolor="red" strokeweight="4.5pt">
                  <v:stroke endarrow="block"/>
                </v:line>
                <w10:wrap anchory="line"/>
              </v:group>
            </w:pict>
          </mc:Fallback>
        </mc:AlternateContent>
      </w:r>
      <w:r w:rsidR="00AC773C" w:rsidRPr="005E7AD9">
        <w:rPr>
          <w:rFonts w:ascii="Tahoma" w:hAnsi="Tahoma" w:cs="Tahoma"/>
          <w:sz w:val="20"/>
          <w:szCs w:val="20"/>
        </w:rPr>
        <w:t xml:space="preserve">Spotřeba referenční budovy (kWh/m2.rok) – doplňte do </w:t>
      </w:r>
      <w:r>
        <w:rPr>
          <w:rFonts w:ascii="Tahoma" w:hAnsi="Tahoma" w:cs="Tahoma"/>
          <w:sz w:val="20"/>
          <w:szCs w:val="20"/>
        </w:rPr>
        <w:t>ř</w:t>
      </w:r>
      <w:r w:rsidR="00AC773C" w:rsidRPr="005E7AD9">
        <w:rPr>
          <w:rFonts w:ascii="Tahoma" w:hAnsi="Tahoma" w:cs="Tahoma"/>
          <w:sz w:val="20"/>
          <w:szCs w:val="20"/>
        </w:rPr>
        <w:t>ádku č. 4 hodnotu</w:t>
      </w:r>
      <w:r w:rsidR="005E7AD9" w:rsidRPr="005E7AD9">
        <w:rPr>
          <w:rFonts w:ascii="Tahoma" w:hAnsi="Tahoma" w:cs="Tahoma"/>
          <w:sz w:val="20"/>
          <w:szCs w:val="20"/>
        </w:rPr>
        <w:t xml:space="preserve"> z kompletního protokolu </w:t>
      </w:r>
      <w:r w:rsidR="00BA2C13">
        <w:rPr>
          <w:rFonts w:ascii="Tahoma" w:hAnsi="Tahoma" w:cs="Tahoma"/>
          <w:sz w:val="20"/>
          <w:szCs w:val="20"/>
        </w:rPr>
        <w:t>PENB, sekce I.</w:t>
      </w:r>
    </w:p>
    <w:p w14:paraId="0AEA08D0" w14:textId="148D7C99" w:rsidR="00A04B31" w:rsidRPr="005E7AD9" w:rsidRDefault="00A04B31" w:rsidP="005E7AD9">
      <w:pPr>
        <w:keepNext/>
        <w:rPr>
          <w:rFonts w:ascii="Tahoma" w:hAnsi="Tahoma" w:cs="Tahoma"/>
          <w:sz w:val="20"/>
          <w:szCs w:val="20"/>
        </w:rPr>
      </w:pPr>
    </w:p>
    <w:p w14:paraId="4F60C4DD" w14:textId="77777777" w:rsidR="00A04B31" w:rsidRPr="005E7AD9" w:rsidRDefault="00AC773C" w:rsidP="005E7AD9">
      <w:pPr>
        <w:keepNext/>
        <w:jc w:val="both"/>
        <w:rPr>
          <w:rFonts w:ascii="Tahoma" w:hAnsi="Tahoma" w:cs="Tahoma"/>
          <w:sz w:val="20"/>
          <w:szCs w:val="20"/>
        </w:rPr>
      </w:pPr>
      <w:r w:rsidRPr="005E7AD9">
        <w:rPr>
          <w:rFonts w:ascii="Tahoma" w:hAnsi="Tahoma" w:cs="Tahoma"/>
          <w:noProof/>
        </w:rPr>
        <w:drawing>
          <wp:inline distT="0" distB="0" distL="0" distR="0" wp14:anchorId="551972C4" wp14:editId="4C54ACA2">
            <wp:extent cx="6264275" cy="328930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328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6D400E" w14:textId="2C716F09" w:rsidR="00A04B31" w:rsidRPr="005E7AD9" w:rsidRDefault="00AC773C" w:rsidP="005E7AD9">
      <w:pPr>
        <w:jc w:val="both"/>
        <w:rPr>
          <w:rFonts w:ascii="Tahoma" w:hAnsi="Tahoma" w:cs="Tahoma"/>
        </w:rPr>
      </w:pPr>
      <w:r w:rsidRPr="005E7AD9">
        <w:rPr>
          <w:rFonts w:ascii="Tahoma" w:hAnsi="Tahoma" w:cs="Tahoma"/>
          <w:noProof/>
        </w:rPr>
        <w:drawing>
          <wp:inline distT="0" distB="0" distL="0" distR="0" wp14:anchorId="676F9E1D" wp14:editId="4011A184">
            <wp:extent cx="6264275" cy="1035685"/>
            <wp:effectExtent l="0" t="0" r="0" b="0"/>
            <wp:docPr id="1073741832" name="officeArt object" descr="Obsah obrázku text, snímek obrazovky, Písmo, řada/pruh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sah obrázku text, snímek obrazovky, Písmo, řada/pruhPopis byl vytvořen automaticky" descr="Obsah obrázku text, snímek obrazovky, Písmo, řada/pruhPopis byl vytvořen automaticky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1035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3CD7A05" w14:textId="031D93CC" w:rsidR="00AC773C" w:rsidRPr="005E7AD9" w:rsidRDefault="00AC773C" w:rsidP="005E7AD9">
      <w:pPr>
        <w:jc w:val="both"/>
        <w:rPr>
          <w:rFonts w:ascii="Tahoma" w:eastAsia="Montserrat Bold" w:hAnsi="Tahoma" w:cs="Tahoma"/>
          <w:smallCaps/>
          <w:color w:val="205968"/>
          <w:sz w:val="20"/>
          <w:szCs w:val="20"/>
          <w:u w:color="205968"/>
        </w:rPr>
      </w:pPr>
      <w:r w:rsidRPr="005E7AD9">
        <w:rPr>
          <w:rFonts w:ascii="Tahoma" w:eastAsia="Montserrat Bold" w:hAnsi="Tahoma" w:cs="Tahoma"/>
          <w:smallCaps/>
          <w:noProof/>
          <w:color w:val="205968"/>
          <w:sz w:val="20"/>
          <w:szCs w:val="20"/>
          <w:u w:color="205968"/>
        </w:rPr>
        <w:drawing>
          <wp:inline distT="0" distB="0" distL="0" distR="0" wp14:anchorId="7F6E1CC4" wp14:editId="5DCDCE78">
            <wp:extent cx="6298565" cy="1085189"/>
            <wp:effectExtent l="0" t="0" r="635" b="0"/>
            <wp:docPr id="1073741833" name="officeArt object" descr="Obsah obrázku text, Písmo, řada/pruh, čísl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sah obrázku text, Písmo, řada/pruh, čísloPopis byl vytvořen automaticky" descr="Obsah obrázku text, Písmo, řada/pruh, čísloPopis byl vytvořen automaticky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392"/>
                    <a:stretch/>
                  </pic:blipFill>
                  <pic:spPr bwMode="auto">
                    <a:xfrm>
                      <a:off x="0" y="0"/>
                      <a:ext cx="6298565" cy="108518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7AD9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F0E6E49" wp14:editId="67A9D7F5">
                <wp:simplePos x="0" y="0"/>
                <wp:positionH relativeFrom="column">
                  <wp:posOffset>4965700</wp:posOffset>
                </wp:positionH>
                <wp:positionV relativeFrom="line">
                  <wp:posOffset>622300</wp:posOffset>
                </wp:positionV>
                <wp:extent cx="496888" cy="376431"/>
                <wp:effectExtent l="0" t="0" r="0" b="0"/>
                <wp:wrapNone/>
                <wp:docPr id="1073741834" name="officeArt object" descr="Ová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88" cy="376431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EC039EB" id="officeArt object" o:spid="_x0000_s1026" alt="Ovál" style="position:absolute;margin-left:391pt;margin-top:49pt;width:39.15pt;height:29.65pt;z-index:251658241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" filled="f" strokecolor="red" strokeweight="2pt">
                <w10:wrap anchory="line"/>
              </v:oval>
            </w:pict>
          </mc:Fallback>
        </mc:AlternateContent>
      </w:r>
    </w:p>
    <w:p w14:paraId="235251EC" w14:textId="432DF7F9" w:rsidR="00435B89" w:rsidRPr="00435B89" w:rsidRDefault="00435B89" w:rsidP="00435B89">
      <w:pPr>
        <w:keepNext/>
        <w:spacing w:before="120" w:after="120" w:line="240" w:lineRule="auto"/>
        <w:jc w:val="both"/>
        <w:rPr>
          <w:rFonts w:ascii="Tahoma" w:hAnsi="Tahoma" w:cs="Tahoma"/>
          <w:b/>
          <w:bCs/>
        </w:rPr>
      </w:pPr>
      <w:r w:rsidRPr="00435B89">
        <w:rPr>
          <w:rFonts w:ascii="Tahoma" w:hAnsi="Tahoma" w:cs="Tahoma"/>
          <w:b/>
          <w:bCs/>
        </w:rPr>
        <w:t>NOVOSTAVBA, REKONSTRUKCE</w:t>
      </w:r>
    </w:p>
    <w:p w14:paraId="109C13C4" w14:textId="724D8774" w:rsidR="008E7494" w:rsidRPr="008E7494" w:rsidRDefault="009B1324" w:rsidP="008E7494">
      <w:pPr>
        <w:pStyle w:val="Odstavecseseznamem"/>
        <w:keepNext/>
        <w:numPr>
          <w:ilvl w:val="1"/>
          <w:numId w:val="14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Klient </w:t>
      </w:r>
      <w:r w:rsidR="007675A5" w:rsidRPr="005E7AD9">
        <w:rPr>
          <w:rFonts w:ascii="Tahoma" w:hAnsi="Tahoma" w:cs="Tahoma"/>
        </w:rPr>
        <w:t xml:space="preserve">odevzdáním Zprávy </w:t>
      </w:r>
      <w:r w:rsidRPr="005E7AD9">
        <w:rPr>
          <w:rFonts w:ascii="Tahoma" w:hAnsi="Tahoma" w:cs="Tahoma"/>
        </w:rPr>
        <w:t xml:space="preserve">čestně prohlašuje, že pokud je instalován kotel a otopná soustava </w:t>
      </w:r>
      <w:r w:rsidRPr="005E7AD9">
        <w:rPr>
          <w:rFonts w:ascii="Tahoma" w:hAnsi="Tahoma" w:cs="Tahoma"/>
          <w:b/>
          <w:bCs/>
        </w:rPr>
        <w:t>využívající zemní plyn</w:t>
      </w:r>
      <w:r w:rsidRPr="005E7AD9">
        <w:rPr>
          <w:rFonts w:ascii="Tahoma" w:hAnsi="Tahoma" w:cs="Tahoma"/>
        </w:rPr>
        <w:t xml:space="preserve"> (a související distribuční infrastru</w:t>
      </w:r>
      <w:r w:rsidR="009978B9" w:rsidRPr="005E7AD9">
        <w:rPr>
          <w:rFonts w:ascii="Tahoma" w:hAnsi="Tahoma" w:cs="Tahoma"/>
        </w:rPr>
        <w:t>ktu</w:t>
      </w:r>
      <w:r w:rsidRPr="005E7AD9">
        <w:rPr>
          <w:rFonts w:ascii="Tahoma" w:hAnsi="Tahoma" w:cs="Tahoma"/>
        </w:rPr>
        <w:t>ry</w:t>
      </w:r>
      <w:r w:rsidR="009978B9" w:rsidRPr="005E7AD9">
        <w:rPr>
          <w:rFonts w:ascii="Tahoma" w:hAnsi="Tahoma" w:cs="Tahoma"/>
        </w:rPr>
        <w:t xml:space="preserve">), zdroj energie bude splňovat požadavky na ekodesign (tj. požadavky směrnice Evropského parlamentu a Rady 2009/125/ES)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a bude zařazen do jedné ze dvou nejvyšších významně zastoupených tříd energetické účinnosti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ve smyslu čl. 7 odst. 2 nařízení Evropského parlamentu a Rady (EU) 2017/1369, tedy bude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v souladu se zákonem č. 406/2000, Sb. o hospodaření energií v platném znění a vyhláškou </w:t>
      </w:r>
      <w:r w:rsidR="00B26B3B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>č. 319/2019, Sb., v platném znění.</w:t>
      </w:r>
      <w:r w:rsidR="00BD7929" w:rsidRPr="005E7AD9">
        <w:rPr>
          <w:rFonts w:ascii="Tahoma" w:hAnsi="Tahoma" w:cs="Tahoma"/>
        </w:rPr>
        <w:t xml:space="preserve"> </w:t>
      </w: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8E7494" w:rsidRPr="005E7AD9" w14:paraId="776089DB" w14:textId="77777777" w:rsidTr="008E7494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003FB" w14:textId="713DFDDC" w:rsidR="008E7494" w:rsidRPr="005E7AD9" w:rsidRDefault="008E74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Je instalován </w:t>
            </w:r>
            <w:r w:rsidRPr="005E7AD9">
              <w:rPr>
                <w:rFonts w:ascii="Tahoma" w:hAnsi="Tahoma" w:cs="Tahoma"/>
              </w:rPr>
              <w:t xml:space="preserve">kotel a otopná soustava </w:t>
            </w:r>
            <w:r w:rsidRPr="005E7AD9">
              <w:rPr>
                <w:rFonts w:ascii="Tahoma" w:hAnsi="Tahoma" w:cs="Tahoma"/>
                <w:b/>
                <w:bCs/>
              </w:rPr>
              <w:t>využívající zemní plyn</w:t>
            </w:r>
            <w:r>
              <w:rPr>
                <w:rFonts w:ascii="Tahoma" w:hAnsi="Tahoma" w:cs="Tahoma"/>
                <w:b/>
                <w:bCs/>
              </w:rPr>
              <w:t>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56B42" w14:textId="77777777" w:rsidR="008E7494" w:rsidRPr="005E7AD9" w:rsidRDefault="008E7494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</w:tbl>
    <w:p w14:paraId="2A3A496D" w14:textId="67124928" w:rsidR="008E7494" w:rsidRDefault="00D37364" w:rsidP="008E7494">
      <w:pPr>
        <w:pStyle w:val="Odstavecseseznamem"/>
        <w:keepNext/>
        <w:spacing w:before="120" w:after="120" w:line="240" w:lineRule="auto"/>
        <w:ind w:left="142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Pouze pokud jste uvedli </w:t>
      </w:r>
      <w:r w:rsidRPr="00D37364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</w:t>
      </w:r>
      <w:r w:rsidR="008E7494">
        <w:rPr>
          <w:rFonts w:ascii="Tahoma" w:hAnsi="Tahoma" w:cs="Tahoma"/>
        </w:rPr>
        <w:t>, vyplňte následující tabulku</w:t>
      </w:r>
      <w:r>
        <w:rPr>
          <w:rFonts w:ascii="Tahoma" w:hAnsi="Tahoma" w:cs="Tahoma"/>
        </w:rPr>
        <w:t>:</w:t>
      </w:r>
    </w:p>
    <w:p w14:paraId="1FF2062D" w14:textId="630A7B14" w:rsidR="008E7494" w:rsidRPr="005E7AD9" w:rsidRDefault="001517EB" w:rsidP="008E7494">
      <w:pPr>
        <w:keepNext/>
        <w:spacing w:before="120" w:after="120" w:line="240" w:lineRule="auto"/>
        <w:ind w:left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Tabulka </w:t>
      </w:r>
      <w:r w:rsidR="00426688">
        <w:rPr>
          <w:rFonts w:ascii="Tahoma" w:hAnsi="Tahoma" w:cs="Tahoma"/>
        </w:rPr>
        <w:t>2 – Posuzovaný kotel a otopná soustava využívající zemní plyn</w:t>
      </w:r>
    </w:p>
    <w:tbl>
      <w:tblPr>
        <w:tblStyle w:val="TableNormal1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BD7929" w:rsidRPr="005E7AD9" w14:paraId="0CBD8B99" w14:textId="77777777" w:rsidTr="00426688">
        <w:trPr>
          <w:trHeight w:val="29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0B85D" w14:textId="07BCB41E" w:rsidR="00BD7929" w:rsidRPr="005E7AD9" w:rsidRDefault="00BD7929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Posuzovaný kotel a otopná soustava využívající zemní plyn</w:t>
            </w:r>
          </w:p>
        </w:tc>
      </w:tr>
      <w:tr w:rsidR="00BD7929" w:rsidRPr="005E7AD9" w14:paraId="29BA88B1" w14:textId="77777777" w:rsidTr="00426688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12ED1" w14:textId="77777777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Typ projektu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DF7A4" w14:textId="72091DF9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novostavba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rekonstrukce </w:t>
            </w:r>
          </w:p>
        </w:tc>
      </w:tr>
      <w:tr w:rsidR="00BD7929" w:rsidRPr="005E7AD9" w14:paraId="441CEF19" w14:textId="77777777" w:rsidTr="00426688">
        <w:trPr>
          <w:trHeight w:val="2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4BD7" w14:textId="2A377E8A" w:rsidR="00A65C95" w:rsidRPr="005E7AD9" w:rsidRDefault="00BD7929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Energetická</w:t>
            </w:r>
            <w:r w:rsidR="00A65C95" w:rsidRPr="005E7AD9">
              <w:rPr>
                <w:rFonts w:ascii="Tahoma" w:hAnsi="Tahoma" w:cs="Tahoma"/>
              </w:rPr>
              <w:t xml:space="preserve"> třída</w:t>
            </w:r>
            <w:r w:rsidR="00B253F7" w:rsidRPr="005E7AD9">
              <w:rPr>
                <w:rFonts w:ascii="Tahoma" w:hAnsi="Tahoma" w:cs="Tahoma"/>
              </w:rPr>
              <w:t xml:space="preserve"> kotle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B3FA3" w14:textId="43634A44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A-G </w:t>
            </w:r>
          </w:p>
        </w:tc>
      </w:tr>
    </w:tbl>
    <w:p w14:paraId="5F3B5DED" w14:textId="77777777" w:rsidR="00BD7929" w:rsidRPr="005E7AD9" w:rsidRDefault="00BD7929" w:rsidP="005E7AD9">
      <w:pPr>
        <w:jc w:val="both"/>
        <w:rPr>
          <w:rFonts w:ascii="Tahoma" w:hAnsi="Tahoma" w:cs="Tahoma"/>
        </w:rPr>
      </w:pP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BD7929" w:rsidRPr="005E7AD9" w14:paraId="1E7A8199" w14:textId="77777777" w:rsidTr="00426688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EF50" w14:textId="70651753" w:rsidR="00BD7929" w:rsidRPr="005E7AD9" w:rsidRDefault="00BD7929" w:rsidP="005E7AD9">
            <w:pPr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Obsahuje technická zpráva</w:t>
            </w:r>
            <w:r w:rsidR="005E7AD9">
              <w:rPr>
                <w:rStyle w:val="dn"/>
                <w:rFonts w:ascii="Tahoma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>v projektové dokumentaci informace</w:t>
            </w:r>
            <w:r w:rsidR="004F1186" w:rsidRPr="005E7AD9">
              <w:rPr>
                <w:rStyle w:val="dn"/>
                <w:rFonts w:ascii="Tahoma" w:hAnsi="Tahoma" w:cs="Tahoma"/>
              </w:rPr>
              <w:t>, že kotel splňuje příslušné požadavky na ekodesign a energetickou účinnost podle evropských a českých právních předpisů uvedených výše?</w:t>
            </w:r>
            <w:r w:rsidR="003A0090">
              <w:rPr>
                <w:rStyle w:val="dn"/>
                <w:rFonts w:ascii="Tahoma" w:hAnsi="Tahoma" w:cs="Tahoma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08FD5" w14:textId="6DCC82A0" w:rsidR="00BD7929" w:rsidRPr="005E7AD9" w:rsidRDefault="00BD7929" w:rsidP="005E7AD9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BD7929" w:rsidRPr="005E7AD9" w14:paraId="327D551E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DF06B" w14:textId="0411A68D" w:rsidR="00BD7929" w:rsidRPr="005E7AD9" w:rsidRDefault="00C91A64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Existuje k</w:t>
            </w:r>
            <w:r w:rsidR="00B253F7" w:rsidRPr="005E7AD9">
              <w:rPr>
                <w:rStyle w:val="dn"/>
                <w:rFonts w:ascii="Tahoma" w:hAnsi="Tahoma" w:cs="Tahoma"/>
              </w:rPr>
              <w:t xml:space="preserve"> oblasti instalace kotlů </w:t>
            </w:r>
            <w:r w:rsidR="005E7AD9">
              <w:rPr>
                <w:rStyle w:val="dn"/>
                <w:rFonts w:ascii="Tahoma" w:hAnsi="Tahoma" w:cs="Tahoma"/>
              </w:rPr>
              <w:br/>
            </w:r>
            <w:r w:rsidR="00B253F7" w:rsidRPr="005E7AD9">
              <w:rPr>
                <w:rStyle w:val="dn"/>
                <w:rFonts w:ascii="Tahoma" w:hAnsi="Tahoma" w:cs="Tahoma"/>
              </w:rPr>
              <w:t xml:space="preserve">a otopných soustav </w:t>
            </w:r>
            <w:r w:rsidRPr="005E7AD9">
              <w:rPr>
                <w:rStyle w:val="dn"/>
                <w:rFonts w:ascii="Tahoma" w:hAnsi="Tahoma" w:cs="Tahoma"/>
              </w:rPr>
              <w:t>kladné stanovisko nebo vyjádření Krajské hygienické stanice?</w:t>
            </w:r>
            <w:r w:rsidR="00BD7929" w:rsidRPr="005E7AD9">
              <w:rPr>
                <w:rStyle w:val="dn"/>
                <w:rFonts w:ascii="Tahoma" w:hAnsi="Tahoma" w:cs="Tahoma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D1A0D" w14:textId="6EFE1C63" w:rsidR="00BD7929" w:rsidRPr="005E7AD9" w:rsidRDefault="00C91A64" w:rsidP="005E7AD9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C91A64" w:rsidRPr="005E7AD9" w14:paraId="6F011C7C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71711" w14:textId="0C7E305C" w:rsidR="00C91A64" w:rsidRPr="005E7AD9" w:rsidRDefault="00B253F7" w:rsidP="005E7AD9">
            <w:pPr>
              <w:spacing w:line="240" w:lineRule="auto"/>
              <w:rPr>
                <w:rStyle w:val="dn"/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lastRenderedPageBreak/>
              <w:t xml:space="preserve">Existuje k oblasti instalace kotlů a otopných soustav kladné stanovisko nebo vyjádření </w:t>
            </w:r>
            <w:r w:rsidR="00C91A64" w:rsidRPr="005E7AD9">
              <w:rPr>
                <w:rStyle w:val="dn"/>
                <w:rFonts w:ascii="Tahoma" w:hAnsi="Tahoma" w:cs="Tahoma"/>
              </w:rPr>
              <w:t>orgánu ochrany životního prostředí?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A57" w14:textId="071606D7" w:rsidR="00C91A64" w:rsidRPr="005E7AD9" w:rsidRDefault="00C91A64" w:rsidP="005E7AD9">
            <w:pPr>
              <w:spacing w:line="240" w:lineRule="auto"/>
              <w:jc w:val="both"/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C91A64" w:rsidRPr="005E7AD9" w14:paraId="5CEA4172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72510" w14:textId="17CA1AEE" w:rsidR="00C91A64" w:rsidRPr="005E7AD9" w:rsidRDefault="00C91A64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Název/číslo dokumentu obsahující výše uvedené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57D07" w14:textId="46A7BC31" w:rsidR="00C91A64" w:rsidRPr="005E7AD9" w:rsidRDefault="00C91A64" w:rsidP="00FB2A7B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výše uvedené skutečnosti (např. vyjádření Krajské hygienické stanice</w:t>
            </w:r>
            <w:r w:rsidR="007675A5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nebo orgánu ochrany životního prostředí)</w:t>
            </w:r>
          </w:p>
        </w:tc>
      </w:tr>
    </w:tbl>
    <w:p w14:paraId="0CEC9CAA" w14:textId="4C9D7F77" w:rsidR="000F2862" w:rsidRPr="005E7AD9" w:rsidRDefault="000F2862" w:rsidP="005E7AD9">
      <w:pPr>
        <w:pStyle w:val="Odstavecseseznamem"/>
        <w:keepNext/>
        <w:numPr>
          <w:ilvl w:val="1"/>
          <w:numId w:val="14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Podporu na opatření týkající se sítí dálkového vytápění a chlazení, které získávají teplo/chlazení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ze zařízení využívajících zemní plyn, lze výjimečně poskytnout, pokud:</w:t>
      </w:r>
    </w:p>
    <w:p w14:paraId="5C8BE4D6" w14:textId="512FD2E5" w:rsidR="000F2862" w:rsidRPr="005E7AD9" w:rsidRDefault="000F2862" w:rsidP="005E7AD9">
      <w:pPr>
        <w:pStyle w:val="Odstavecseseznamem"/>
        <w:keepNext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jsou součástí systémů „účinného dálkového vytápění a chlazení“ (ve smyslu čl. 2 bodu 41 směrnice 2012/27/EU), které získávají teplo/chlazení ze stávajících zařízení, jež splňují podmínky pro výrobu tepla a elektřiny ze zemního plynu, týkající se flexibilní a účinné výroby elektřiny z plynu nebo kombinované výroby tepla a elektřiny z plynu s emisemi skleníkových plynů nižšími než 250 g CO</w:t>
      </w:r>
      <w:r w:rsidRPr="005E7AD9">
        <w:rPr>
          <w:rFonts w:ascii="Tahoma" w:hAnsi="Tahoma" w:cs="Tahoma"/>
          <w:vertAlign w:val="superscript"/>
        </w:rPr>
        <w:t>2</w:t>
      </w:r>
      <w:r w:rsidRPr="005E7AD9">
        <w:rPr>
          <w:rFonts w:ascii="Tahoma" w:hAnsi="Tahoma" w:cs="Tahoma"/>
        </w:rPr>
        <w:t xml:space="preserve">/kWh za dobu ekonomické životnosti zařízení, která obstojí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i v budoucnu, nebo</w:t>
      </w:r>
    </w:p>
    <w:p w14:paraId="3FC7FEF2" w14:textId="32BA6CCA" w:rsidR="000F2862" w:rsidRDefault="000F2862" w:rsidP="005E7AD9">
      <w:pPr>
        <w:pStyle w:val="Odstavecseseznamem"/>
        <w:keepNext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investice do zařízení na výrobu tepla a elektřiny jsou zahájeny do tří let od modernizace sítě, mají za cíl učinit celý systém účinným (podle definice v čl. 2 bodě 41 směrnice 2012/27/EU)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a splňují podmínky pro výrobu tepla a elektřiny ze zemního plynu, jak je popsáno v předchozím bodě.</w:t>
      </w: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F65BF3" w:rsidRPr="005E7AD9" w14:paraId="4DD079E4" w14:textId="77777777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AF26" w14:textId="19B8F7EF" w:rsidR="00F65BF3" w:rsidRPr="005E7AD9" w:rsidRDefault="00F65BF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Bude </w:t>
            </w:r>
            <w:r w:rsidR="008F0569">
              <w:rPr>
                <w:rFonts w:ascii="Tahoma" w:hAnsi="Tahoma" w:cs="Tahoma"/>
              </w:rPr>
              <w:t xml:space="preserve">bytový dům připojen na </w:t>
            </w:r>
            <w:r w:rsidR="008F0569" w:rsidRPr="005E7AD9">
              <w:rPr>
                <w:rFonts w:ascii="Tahoma" w:hAnsi="Tahoma" w:cs="Tahoma"/>
              </w:rPr>
              <w:t>sí</w:t>
            </w:r>
            <w:r w:rsidR="0063106C">
              <w:rPr>
                <w:rFonts w:ascii="Tahoma" w:hAnsi="Tahoma" w:cs="Tahoma"/>
              </w:rPr>
              <w:t xml:space="preserve">ť </w:t>
            </w:r>
            <w:r w:rsidR="008F0569" w:rsidRPr="005E7AD9">
              <w:rPr>
                <w:rFonts w:ascii="Tahoma" w:hAnsi="Tahoma" w:cs="Tahoma"/>
              </w:rPr>
              <w:t xml:space="preserve">dálkového vytápění a chlazení, které získávají teplo/chlazení </w:t>
            </w:r>
            <w:r w:rsidR="008F0569" w:rsidRPr="008F0569">
              <w:rPr>
                <w:rFonts w:ascii="Tahoma" w:hAnsi="Tahoma" w:cs="Tahoma"/>
                <w:b/>
                <w:bCs/>
              </w:rPr>
              <w:t>ze zařízení využívajících zemní plyn</w:t>
            </w:r>
            <w:r w:rsidR="008F0569">
              <w:rPr>
                <w:rFonts w:ascii="Tahoma" w:hAnsi="Tahoma" w:cs="Tahoma"/>
              </w:rPr>
              <w:t>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419D9" w14:textId="77777777" w:rsidR="00F65BF3" w:rsidRPr="005E7AD9" w:rsidRDefault="00F65BF3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</w:tbl>
    <w:p w14:paraId="0712ECDE" w14:textId="7E3EEE53" w:rsidR="004E0D90" w:rsidRPr="004E0D90" w:rsidRDefault="008F0569" w:rsidP="004E0D90">
      <w:pPr>
        <w:pStyle w:val="Odstavecseseznamem"/>
        <w:keepNext/>
        <w:spacing w:before="120" w:after="120" w:line="240" w:lineRule="auto"/>
        <w:ind w:left="142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Pouze pokud jste uvedli </w:t>
      </w:r>
      <w:r w:rsidRPr="00D37364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</w:t>
      </w:r>
      <w:r w:rsidR="004E0D90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E0D90" w:rsidRPr="004E0D90">
        <w:rPr>
          <w:rFonts w:ascii="Tahoma" w:hAnsi="Tahoma" w:cs="Tahoma"/>
          <w:color w:val="auto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4E0D90" w:rsidRPr="004E0D90">
        <w:rPr>
          <w:rFonts w:ascii="Tahoma" w:hAnsi="Tahoma" w:cs="Tahoma"/>
          <w:color w:val="auto"/>
        </w:rPr>
        <w:t>daný provozovatel se nenachází v Přehledu účinných soustav zásobování tepelnou energií</w:t>
      </w:r>
      <w:r w:rsidR="004E0D90">
        <w:rPr>
          <w:rStyle w:val="Znakapoznpodarou"/>
          <w:rFonts w:ascii="Tahoma" w:hAnsi="Tahoma" w:cs="Tahoma"/>
          <w:color w:val="auto"/>
        </w:rPr>
        <w:footnoteReference w:id="2"/>
      </w:r>
      <w:r w:rsidRPr="004E0D90">
        <w:rPr>
          <w:rFonts w:ascii="Tahoma" w:hAnsi="Tahoma" w:cs="Tahoma"/>
          <w:color w:val="auto"/>
        </w:rPr>
        <w:t xml:space="preserve">, předložte </w:t>
      </w:r>
      <w:r>
        <w:rPr>
          <w:rFonts w:ascii="Tahoma" w:hAnsi="Tahoma" w:cs="Tahoma"/>
        </w:rPr>
        <w:t>následující:</w:t>
      </w:r>
    </w:p>
    <w:p w14:paraId="086E42E6" w14:textId="2F908F46" w:rsidR="004E0D90" w:rsidRPr="004E0D90" w:rsidRDefault="000F2862" w:rsidP="004E0D90">
      <w:pPr>
        <w:ind w:left="142"/>
        <w:jc w:val="both"/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</w:pP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Za tímto účelem klient předloží čestné prohlášení provozovatele sítí dálkového vytápění a chlazení</w:t>
      </w:r>
      <w:r w:rsidR="00417D5F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nebo jiný doklad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, k</w:t>
      </w:r>
      <w:r w:rsidR="00417D5F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terým bude doloženo, že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provozovatel plní buď bod a. účinnost zařízení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nebo 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bod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b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plán na investici do zařízení s cílem učinit zařízení účinným.</w:t>
      </w:r>
    </w:p>
    <w:p w14:paraId="6CCEE8BB" w14:textId="7BA338D3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PŘIZPŮSOBOVÁNÍ SE ZMĚNĚ KLIMATU – ADAPTACE</w:t>
      </w:r>
    </w:p>
    <w:p w14:paraId="58C342BF" w14:textId="5070C1EB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  <w:r w:rsidR="001203C0" w:rsidRPr="005E7AD9">
        <w:rPr>
          <w:rFonts w:ascii="Tahoma" w:hAnsi="Tahoma" w:cs="Tahoma"/>
          <w:b/>
          <w:color w:val="000000"/>
          <w:sz w:val="22"/>
          <w:szCs w:val="22"/>
        </w:rPr>
        <w:t>, NÁKUP</w:t>
      </w:r>
    </w:p>
    <w:p w14:paraId="55E47A1E" w14:textId="45F8CCD2" w:rsidR="00A04B31" w:rsidRDefault="00AC773C" w:rsidP="005E7AD9">
      <w:pPr>
        <w:keepNext/>
        <w:spacing w:before="120" w:after="120" w:line="240" w:lineRule="auto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Tabulka</w:t>
      </w:r>
      <w:r w:rsidR="008F67C6">
        <w:rPr>
          <w:rFonts w:ascii="Tahoma" w:hAnsi="Tahoma" w:cs="Tahoma"/>
        </w:rPr>
        <w:t xml:space="preserve"> </w:t>
      </w:r>
      <w:r w:rsidR="003716C4">
        <w:rPr>
          <w:rFonts w:ascii="Tahoma" w:hAnsi="Tahoma" w:cs="Tahoma"/>
        </w:rPr>
        <w:t>3</w:t>
      </w:r>
      <w:r w:rsidRPr="005E7AD9">
        <w:rPr>
          <w:rFonts w:ascii="Tahoma" w:hAnsi="Tahoma" w:cs="Tahoma"/>
        </w:rPr>
        <w:t xml:space="preserve"> Klimatická rizika a přijatá adaptační opatření</w:t>
      </w:r>
    </w:p>
    <w:p w14:paraId="71E5B7F3" w14:textId="505E1475" w:rsidR="00912764" w:rsidRDefault="00CE51A6" w:rsidP="005E7AD9">
      <w:pPr>
        <w:keepNext/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tabulce </w:t>
      </w:r>
      <w:r w:rsidR="00320A36">
        <w:rPr>
          <w:rFonts w:ascii="Tahoma" w:hAnsi="Tahoma" w:cs="Tahoma"/>
        </w:rPr>
        <w:t>musí být vždy vyplněn</w:t>
      </w:r>
      <w:r>
        <w:rPr>
          <w:rFonts w:ascii="Tahoma" w:hAnsi="Tahoma" w:cs="Tahoma"/>
        </w:rPr>
        <w:t xml:space="preserve"> stupeň rizika. Pokud uvedete stupeň rizika </w:t>
      </w:r>
      <w:r w:rsidRPr="0063106C">
        <w:rPr>
          <w:rFonts w:ascii="Tahoma" w:hAnsi="Tahoma" w:cs="Tahoma"/>
          <w:b/>
          <w:bCs/>
        </w:rPr>
        <w:t>střední nebo vysoký</w:t>
      </w:r>
      <w:r>
        <w:rPr>
          <w:rFonts w:ascii="Tahoma" w:hAnsi="Tahoma" w:cs="Tahoma"/>
        </w:rPr>
        <w:t xml:space="preserve">, je vždy nutné uvést </w:t>
      </w:r>
      <w:r w:rsidR="00615F36">
        <w:rPr>
          <w:rFonts w:ascii="Tahoma" w:hAnsi="Tahoma" w:cs="Tahoma"/>
        </w:rPr>
        <w:t xml:space="preserve">také opatření </w:t>
      </w:r>
      <w:r w:rsidR="004E6A73">
        <w:rPr>
          <w:rFonts w:ascii="Tahoma" w:hAnsi="Tahoma" w:cs="Tahoma"/>
        </w:rPr>
        <w:t xml:space="preserve">(buď stávající nebo navrhované, není nutné uvádět obojí). </w:t>
      </w:r>
    </w:p>
    <w:p w14:paraId="447F8644" w14:textId="7CC3340D" w:rsidR="00CE51A6" w:rsidRPr="005E7AD9" w:rsidRDefault="00912764" w:rsidP="005E7AD9">
      <w:pPr>
        <w:keepNext/>
        <w:spacing w:before="120" w:after="120" w:line="240" w:lineRule="auto"/>
        <w:jc w:val="both"/>
        <w:rPr>
          <w:rFonts w:ascii="Tahoma" w:eastAsia="Montserrat Bold" w:hAnsi="Tahoma" w:cs="Tahoma"/>
        </w:rPr>
      </w:pPr>
      <w:r>
        <w:rPr>
          <w:rFonts w:ascii="Tahoma" w:hAnsi="Tahoma" w:cs="Tahoma"/>
        </w:rPr>
        <w:t xml:space="preserve">Pokud by došlo k situaci, kdy všechna rizika budou ohodnocena stupněm nízká, klient musí i přes to uvést </w:t>
      </w:r>
      <w:r w:rsidR="00B30D05">
        <w:rPr>
          <w:rFonts w:ascii="Tahoma" w:hAnsi="Tahoma" w:cs="Tahoma"/>
        </w:rPr>
        <w:t xml:space="preserve">opatření v některé z oblastí. </w:t>
      </w:r>
      <w:r w:rsidR="004769A5">
        <w:rPr>
          <w:rFonts w:ascii="Tahoma" w:hAnsi="Tahoma" w:cs="Tahoma"/>
        </w:rPr>
        <w:t>Na základě aktuálních klimatických změn v ČR d</w:t>
      </w:r>
      <w:r w:rsidR="0018180A">
        <w:rPr>
          <w:rFonts w:ascii="Tahoma" w:hAnsi="Tahoma" w:cs="Tahoma"/>
        </w:rPr>
        <w:t>oporučujeme se</w:t>
      </w:r>
      <w:r w:rsidR="00D60496">
        <w:rPr>
          <w:rFonts w:ascii="Tahoma" w:hAnsi="Tahoma" w:cs="Tahoma"/>
        </w:rPr>
        <w:t xml:space="preserve"> </w:t>
      </w:r>
      <w:r w:rsidR="0018180A">
        <w:rPr>
          <w:rFonts w:ascii="Tahoma" w:hAnsi="Tahoma" w:cs="Tahoma"/>
        </w:rPr>
        <w:t xml:space="preserve">zaměřit zejména na rizika </w:t>
      </w:r>
      <w:r w:rsidR="006267EA">
        <w:rPr>
          <w:rFonts w:ascii="Tahoma" w:hAnsi="Tahoma" w:cs="Tahoma"/>
        </w:rPr>
        <w:t xml:space="preserve">zvyšování teplot a extrémní vysoké teploty nebo na riziko </w:t>
      </w:r>
      <w:r w:rsidR="00520694">
        <w:rPr>
          <w:rFonts w:ascii="Tahoma" w:hAnsi="Tahoma" w:cs="Tahoma"/>
        </w:rPr>
        <w:t>vydatných srážek</w:t>
      </w:r>
      <w:r w:rsidR="004769A5">
        <w:rPr>
          <w:rFonts w:ascii="Tahoma" w:hAnsi="Tahoma" w:cs="Tahoma"/>
        </w:rPr>
        <w:t xml:space="preserve">, kde se dá </w:t>
      </w:r>
      <w:r w:rsidR="00A4767C">
        <w:rPr>
          <w:rFonts w:ascii="Tahoma" w:hAnsi="Tahoma" w:cs="Tahoma"/>
        </w:rPr>
        <w:t xml:space="preserve">předpokládat ve většina případů minimálně střední riziko. </w:t>
      </w:r>
    </w:p>
    <w:tbl>
      <w:tblPr>
        <w:tblStyle w:val="TableNormal1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4048"/>
      </w:tblGrid>
      <w:tr w:rsidR="00A04B31" w:rsidRPr="005E7AD9" w14:paraId="2AD8E55B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DBDD8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Návrh adaptačních opatření</w:t>
            </w:r>
          </w:p>
        </w:tc>
      </w:tr>
      <w:tr w:rsidR="00A04B31" w:rsidRPr="005E7AD9" w14:paraId="00401D00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DE39E63" w14:textId="77777777" w:rsidR="00A04B31" w:rsidRPr="005E7AD9" w:rsidRDefault="00AC773C" w:rsidP="005E7AD9">
            <w:pPr>
              <w:keepNext/>
              <w:keepLines/>
              <w:ind w:left="36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1. Dlouhodobé sucho</w:t>
            </w:r>
          </w:p>
        </w:tc>
      </w:tr>
      <w:tr w:rsidR="00A04B31" w:rsidRPr="005E7AD9" w14:paraId="0CA4A879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5451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8771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EBA7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rizika</w:t>
            </w:r>
          </w:p>
        </w:tc>
      </w:tr>
      <w:tr w:rsidR="00A04B31" w:rsidRPr="005E7AD9" w14:paraId="1EE4A59C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DFEEB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BF1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EE8C5" w14:textId="4F0E1FBC" w:rsidR="00A04B31" w:rsidRPr="005E7AD9" w:rsidRDefault="001758C8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Zaškrtávací8"/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6"/>
            <w:r w:rsidR="001203C0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Zaškrtávací9"/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7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střední 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10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8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vysok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ý</w:t>
            </w:r>
          </w:p>
        </w:tc>
      </w:tr>
      <w:tr w:rsidR="00A04B31" w:rsidRPr="005E7AD9" w14:paraId="49150A88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2158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1D827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E3BC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A1C0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opatření</w:t>
            </w:r>
          </w:p>
        </w:tc>
      </w:tr>
      <w:tr w:rsidR="00A04B31" w:rsidRPr="005E7AD9" w14:paraId="24435459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41DDB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2CAC8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41A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A70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Doplňte, jakým způsobem opatření přispívá k minimalizaci dopadu</w:t>
            </w:r>
          </w:p>
        </w:tc>
      </w:tr>
      <w:tr w:rsidR="00A04B31" w:rsidRPr="005E7AD9" w14:paraId="63C08F5D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079DC4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3C5453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BD21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873D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0B0EB64B" w14:textId="77777777" w:rsidTr="00655F10">
        <w:trPr>
          <w:trHeight w:val="87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48CCA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03C20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F4B1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0F61F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opatření</w:t>
            </w:r>
          </w:p>
        </w:tc>
      </w:tr>
      <w:tr w:rsidR="00A04B31" w:rsidRPr="005E7AD9" w14:paraId="673E5C9D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74031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814E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9412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87DC9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Doplňte, jakým způsobem opatření přispívá k minimalizaci dopadu</w:t>
            </w:r>
          </w:p>
        </w:tc>
      </w:tr>
      <w:tr w:rsidR="00A04B31" w:rsidRPr="005E7AD9" w14:paraId="1BF1DA44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3CFA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2. Povodně a přívalové povodně</w:t>
            </w:r>
          </w:p>
        </w:tc>
      </w:tr>
      <w:tr w:rsidR="00A04B31" w:rsidRPr="005E7AD9" w14:paraId="700CCBEA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F16B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6D37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BD23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6F3FBF92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F7CFD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1A1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E938F" w14:textId="30C34705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0552B35B" w14:textId="77777777" w:rsidTr="00655F10">
        <w:trPr>
          <w:trHeight w:val="612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5301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29323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362C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16DEB" w14:textId="0AB9663B" w:rsidR="00A04B31" w:rsidRPr="005E7AD9" w:rsidRDefault="001203C0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67531395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B75B8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3E85EF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4F76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3A1C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38319B84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231A5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B7367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0E3D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2B2C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33EC855D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27F05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C2E32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4FFE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AA659" w14:textId="084A2C3F" w:rsidR="00A04B31" w:rsidRPr="005E7AD9" w:rsidRDefault="001203C0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30362AC2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5233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5CEE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025E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BC80C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5F26F3A2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913295F" w14:textId="77777777" w:rsidR="00A04B31" w:rsidRPr="005E7AD9" w:rsidRDefault="00AC773C" w:rsidP="005E7AD9">
            <w:pPr>
              <w:ind w:left="36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3. Vydatné srážky</w:t>
            </w:r>
          </w:p>
        </w:tc>
      </w:tr>
      <w:tr w:rsidR="00A04B31" w:rsidRPr="005E7AD9" w14:paraId="5BD7D1E8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D6AA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BDC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82FA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3558E447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CA7B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C048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6AD73" w14:textId="6A633D79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5630D430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A46E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F7805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18B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96C5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6BF28CC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49205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6B4AFA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845B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66E3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10EC0EBE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8CD46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BD5965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B59B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CF1FB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0E037655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E395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B49F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CCB6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A4F5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794DE10F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DF62A9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D8C7A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159B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C25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50D07308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006C4" w14:textId="77777777" w:rsidR="00A04B31" w:rsidRPr="005E7AD9" w:rsidRDefault="00AC773C" w:rsidP="005E7AD9">
            <w:pPr>
              <w:numPr>
                <w:ilvl w:val="0"/>
                <w:numId w:val="7"/>
              </w:numPr>
              <w:spacing w:after="12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Zvyšování teplot a 5. Extrémně vysoké teploty</w:t>
            </w:r>
          </w:p>
        </w:tc>
      </w:tr>
      <w:tr w:rsidR="00A04B31" w:rsidRPr="005E7AD9" w14:paraId="075476B9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9CDF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FC20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F742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79EF79FE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5B3F3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5210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1A00" w14:textId="41E6927F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4CFD9EE1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7F92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F8046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8F58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08F7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184AC5BE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C4E9D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4CB21A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9821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5C8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00F31BFE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90D914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E4799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0E2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39B7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469F90A6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85922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4A275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9420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5D3EA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1091924A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7D059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BA70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299A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19D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662F23CE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E42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6. Extrémní vítr</w:t>
            </w:r>
          </w:p>
        </w:tc>
      </w:tr>
      <w:tr w:rsidR="00A04B31" w:rsidRPr="005E7AD9" w14:paraId="3CA64370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D7C0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C5C2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934A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334B2DE9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5E5D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E83B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059A0" w14:textId="147EA456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4545857F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D14D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65E97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Stávající 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7ADC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3A7B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3D3E7F8D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1F4290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95798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2E6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BB4A9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3772CBA2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B01AF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0842C9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701E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799A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5B72C2FF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AD2A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317A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Navrhovaná 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E2E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A5EC7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D64AB62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F8E2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ED15A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49D4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399EB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11D575BB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F8E5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7. Požáry vegetace</w:t>
            </w:r>
          </w:p>
        </w:tc>
      </w:tr>
      <w:tr w:rsidR="00A04B31" w:rsidRPr="005E7AD9" w14:paraId="7058EE2D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248A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9C73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858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5476C0B4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615A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A8C4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5D7F" w14:textId="31E74A44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6F2C78AF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BA50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8315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Stávající 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9272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0C40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72E649E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1ED5D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FF39F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F281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214A2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4E28F459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D6CC1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60DEF6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62AD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E2D6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6DDB2F34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2D48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0CD02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Navrhovaná 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5B0E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F519F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7DD08BC9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AED43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0FA18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4EC06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F6132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</w:tbl>
    <w:p w14:paraId="424505F5" w14:textId="77777777" w:rsidR="00A04B31" w:rsidRPr="005E7AD9" w:rsidRDefault="00AC773C" w:rsidP="00BA2C13">
      <w:pPr>
        <w:pStyle w:val="Nadpis2"/>
        <w:numPr>
          <w:ilvl w:val="0"/>
          <w:numId w:val="14"/>
        </w:numPr>
        <w:ind w:hanging="357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UDRŽITELNÉ VYUŽÍVÁNÍ A OCHRANA VODNÍCH ZDROJŮ</w:t>
      </w:r>
    </w:p>
    <w:p w14:paraId="6D025F25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6DFC6D0F" w14:textId="6D1F1EB7" w:rsidR="003740EC" w:rsidRPr="00322708" w:rsidRDefault="00AC773C" w:rsidP="00D60496">
      <w:pPr>
        <w:pStyle w:val="Odstavecseseznamem"/>
        <w:keepNext/>
        <w:spacing w:before="120" w:after="120" w:line="240" w:lineRule="auto"/>
        <w:ind w:left="0"/>
        <w:jc w:val="both"/>
        <w:rPr>
          <w:rStyle w:val="dn"/>
          <w:rFonts w:ascii="Tahoma" w:hAnsi="Tahoma" w:cs="Tahoma"/>
        </w:rPr>
      </w:pPr>
      <w:bookmarkStart w:id="9" w:name="_headingh.2jxsxqh"/>
      <w:bookmarkStart w:id="10" w:name="_headingh.z337ya"/>
      <w:bookmarkEnd w:id="9"/>
      <w:bookmarkEnd w:id="10"/>
      <w:r w:rsidRPr="005E7AD9">
        <w:rPr>
          <w:rFonts w:ascii="Tahoma" w:hAnsi="Tahoma" w:cs="Tahoma"/>
        </w:rPr>
        <w:t>Klient odevzdáním Zprávy čestně prohlašuje, že projekt splňuje čištění odpadních vod ze staveniště a</w:t>
      </w:r>
      <w:r w:rsidR="00F7736F">
        <w:rPr>
          <w:rFonts w:ascii="Tahoma" w:hAnsi="Tahoma" w:cs="Tahoma"/>
        </w:rPr>
        <w:t> </w:t>
      </w:r>
      <w:r w:rsidRPr="005E7AD9">
        <w:rPr>
          <w:rFonts w:ascii="Tahoma" w:hAnsi="Tahoma" w:cs="Tahoma"/>
        </w:rPr>
        <w:t>jej</w:t>
      </w:r>
      <w:r w:rsidR="001203C0" w:rsidRPr="005E7AD9">
        <w:rPr>
          <w:rFonts w:ascii="Tahoma" w:hAnsi="Tahoma" w:cs="Tahoma"/>
        </w:rPr>
        <w:t>i</w:t>
      </w:r>
      <w:r w:rsidRPr="005E7AD9">
        <w:rPr>
          <w:rFonts w:ascii="Tahoma" w:hAnsi="Tahoma" w:cs="Tahoma"/>
        </w:rPr>
        <w:t xml:space="preserve">ch vypouštění dle vodního zákona č. 254/2001 Sb., případně zákona č. 274/2001 Sb. </w:t>
      </w:r>
      <w:r w:rsidR="00F7736F">
        <w:rPr>
          <w:rFonts w:ascii="Tahoma" w:hAnsi="Tahoma" w:cs="Tahoma"/>
        </w:rPr>
        <w:t>o </w:t>
      </w:r>
      <w:r w:rsidRPr="005E7AD9">
        <w:rPr>
          <w:rFonts w:ascii="Tahoma" w:hAnsi="Tahoma" w:cs="Tahoma"/>
        </w:rPr>
        <w:t xml:space="preserve">vodovodech a kanalizacích, a </w:t>
      </w:r>
      <w:hyperlink r:id="rId17" w:history="1">
        <w:r w:rsidRPr="005E7AD9">
          <w:rPr>
            <w:rFonts w:ascii="Tahoma" w:hAnsi="Tahoma" w:cs="Tahoma"/>
          </w:rPr>
          <w:t>směrnice Evropského parlamentu a Rady 2000/60/ES</w:t>
        </w:r>
      </w:hyperlink>
      <w:r w:rsidRPr="005E7AD9">
        <w:rPr>
          <w:rFonts w:ascii="Tahoma" w:hAnsi="Tahoma" w:cs="Tahoma"/>
        </w:rPr>
        <w:t>.</w:t>
      </w:r>
    </w:p>
    <w:p w14:paraId="14E1B091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ŘECHOD NA OBĚHOVÉ HOSPODÁŘSTVÍ</w:t>
      </w:r>
    </w:p>
    <w:p w14:paraId="313F5875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6F448152" w14:textId="464B096B" w:rsidR="003740EC" w:rsidRDefault="003740EC" w:rsidP="004E0D90">
      <w:pPr>
        <w:spacing w:before="120" w:after="120"/>
        <w:jc w:val="both"/>
        <w:rPr>
          <w:rFonts w:ascii="Tahoma" w:hAnsi="Tahoma" w:cs="Tahoma"/>
        </w:rPr>
      </w:pPr>
      <w:bookmarkStart w:id="11" w:name="_headingh.3j2qqm3"/>
      <w:bookmarkEnd w:id="11"/>
      <w:r w:rsidRPr="00902589">
        <w:rPr>
          <w:rFonts w:ascii="Tahoma" w:hAnsi="Tahoma" w:cs="Tahoma"/>
        </w:rPr>
        <w:t>Nejméně 70 % (hmotnostních) stavebního a demoličního odpadu</w:t>
      </w:r>
      <w:r>
        <w:rPr>
          <w:rFonts w:ascii="Tahoma" w:hAnsi="Tahoma" w:cs="Tahoma"/>
        </w:rPr>
        <w:t xml:space="preserve"> </w:t>
      </w:r>
      <w:r w:rsidRPr="00AD438D">
        <w:rPr>
          <w:rFonts w:ascii="Tahoma" w:hAnsi="Tahoma" w:cs="Tahoma"/>
        </w:rPr>
        <w:t>(s výjimkou v přírodě se</w:t>
      </w:r>
      <w:r>
        <w:rPr>
          <w:rFonts w:ascii="Tahoma" w:hAnsi="Tahoma" w:cs="Tahoma"/>
        </w:rPr>
        <w:t> </w:t>
      </w:r>
      <w:r w:rsidRPr="00AD438D">
        <w:rPr>
          <w:rFonts w:ascii="Tahoma" w:hAnsi="Tahoma" w:cs="Tahoma"/>
        </w:rPr>
        <w:t>vyskytujících materiálů uvedených v kategorii 17 05 04</w:t>
      </w:r>
      <w:r>
        <w:rPr>
          <w:rFonts w:ascii="Tahoma" w:hAnsi="Tahoma" w:cs="Tahoma"/>
        </w:rPr>
        <w:t xml:space="preserve"> a nebezpečného odpadu</w:t>
      </w:r>
      <w:r w:rsidRPr="00AD438D">
        <w:rPr>
          <w:rFonts w:ascii="Tahoma" w:hAnsi="Tahoma" w:cs="Tahoma"/>
        </w:rPr>
        <w:t>)</w:t>
      </w:r>
      <w:r w:rsidRPr="00902589">
        <w:rPr>
          <w:rFonts w:ascii="Tahoma" w:hAnsi="Tahoma" w:cs="Tahoma"/>
        </w:rPr>
        <w:t xml:space="preserve"> vzniklého</w:t>
      </w:r>
      <w:r w:rsidR="00F7736F"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na</w:t>
      </w:r>
      <w:r w:rsidR="00F7736F"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staveništi bude</w:t>
      </w:r>
      <w:r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připraveno k</w:t>
      </w:r>
      <w:r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opětovnému použití, recyklaci a k jiným druhům materiálového využití, a to</w:t>
      </w:r>
      <w:r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včetně zásypů, při</w:t>
      </w:r>
      <w:r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nichž jsou jiné materiály nahrazeny</w:t>
      </w:r>
      <w:r w:rsidRPr="00902589">
        <w:rPr>
          <w:rFonts w:ascii="Tahoma" w:hAnsi="Tahoma" w:cs="Tahoma"/>
          <w:spacing w:val="-2"/>
        </w:rPr>
        <w:t xml:space="preserve"> </w:t>
      </w:r>
      <w:r w:rsidRPr="00902589">
        <w:rPr>
          <w:rFonts w:ascii="Tahoma" w:hAnsi="Tahoma" w:cs="Tahoma"/>
        </w:rPr>
        <w:t>odpadem.</w:t>
      </w:r>
    </w:p>
    <w:p w14:paraId="32221CBA" w14:textId="6EF4EF99" w:rsidR="003740EC" w:rsidRPr="00D04234" w:rsidRDefault="003740EC" w:rsidP="004E0D90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 w:rsidRPr="007A6C98">
        <w:rPr>
          <w:rStyle w:val="dn"/>
          <w:rFonts w:ascii="Tahoma" w:hAnsi="Tahoma" w:cs="Tahoma"/>
          <w:color w:val="auto"/>
        </w:rPr>
        <w:t>Nebezpečný odpad</w:t>
      </w:r>
      <w:r w:rsidR="004E34B0">
        <w:rPr>
          <w:rStyle w:val="dn"/>
          <w:rFonts w:ascii="Tahoma" w:hAnsi="Tahoma" w:cs="Tahoma"/>
          <w:color w:val="auto"/>
        </w:rPr>
        <w:t xml:space="preserve"> a </w:t>
      </w:r>
      <w:r w:rsidR="004E34B0" w:rsidRPr="00AD438D">
        <w:rPr>
          <w:rFonts w:ascii="Tahoma" w:hAnsi="Tahoma" w:cs="Tahoma"/>
        </w:rPr>
        <w:t>v přírodě se</w:t>
      </w:r>
      <w:r w:rsidR="004E34B0">
        <w:rPr>
          <w:rFonts w:ascii="Tahoma" w:hAnsi="Tahoma" w:cs="Tahoma"/>
        </w:rPr>
        <w:t> </w:t>
      </w:r>
      <w:r w:rsidR="004E34B0" w:rsidRPr="00AD438D">
        <w:rPr>
          <w:rFonts w:ascii="Tahoma" w:hAnsi="Tahoma" w:cs="Tahoma"/>
        </w:rPr>
        <w:t>vyskytující materiál</w:t>
      </w:r>
      <w:r w:rsidR="004E34B0">
        <w:rPr>
          <w:rFonts w:ascii="Tahoma" w:hAnsi="Tahoma" w:cs="Tahoma"/>
        </w:rPr>
        <w:t>y</w:t>
      </w:r>
      <w:r w:rsidR="004E34B0" w:rsidRPr="00AD438D">
        <w:rPr>
          <w:rFonts w:ascii="Tahoma" w:hAnsi="Tahoma" w:cs="Tahoma"/>
        </w:rPr>
        <w:t xml:space="preserve"> uveden</w:t>
      </w:r>
      <w:r w:rsidR="004E34B0">
        <w:rPr>
          <w:rFonts w:ascii="Tahoma" w:hAnsi="Tahoma" w:cs="Tahoma"/>
        </w:rPr>
        <w:t>é</w:t>
      </w:r>
      <w:r w:rsidR="004E34B0" w:rsidRPr="00AD438D">
        <w:rPr>
          <w:rFonts w:ascii="Tahoma" w:hAnsi="Tahoma" w:cs="Tahoma"/>
        </w:rPr>
        <w:t xml:space="preserve"> v kategorii 17 05 04</w:t>
      </w:r>
      <w:r w:rsidRPr="007A6C98">
        <w:rPr>
          <w:rStyle w:val="dn"/>
          <w:rFonts w:ascii="Tahoma" w:hAnsi="Tahoma" w:cs="Tahoma"/>
          <w:color w:val="auto"/>
        </w:rPr>
        <w:t xml:space="preserve"> se nezapočítáv</w:t>
      </w:r>
      <w:r w:rsidR="004E34B0">
        <w:rPr>
          <w:rStyle w:val="dn"/>
          <w:rFonts w:ascii="Tahoma" w:hAnsi="Tahoma" w:cs="Tahoma"/>
          <w:color w:val="auto"/>
        </w:rPr>
        <w:t>ají</w:t>
      </w:r>
      <w:r w:rsidRPr="007A6C98">
        <w:rPr>
          <w:rStyle w:val="dn"/>
          <w:rFonts w:ascii="Tahoma" w:hAnsi="Tahoma" w:cs="Tahoma"/>
          <w:color w:val="auto"/>
        </w:rPr>
        <w:t xml:space="preserve"> do hmotnostního procenta stavebních a demoličních odpadů (min. 70 %), které jsou připraveny k</w:t>
      </w:r>
      <w:r w:rsidR="004E34B0">
        <w:rPr>
          <w:rStyle w:val="dn"/>
          <w:rFonts w:ascii="Tahoma" w:hAnsi="Tahoma" w:cs="Tahoma"/>
          <w:color w:val="auto"/>
        </w:rPr>
        <w:t> </w:t>
      </w:r>
      <w:r w:rsidRPr="007A6C98">
        <w:rPr>
          <w:rStyle w:val="dn"/>
          <w:rFonts w:ascii="Tahoma" w:hAnsi="Tahoma" w:cs="Tahoma"/>
          <w:color w:val="auto"/>
        </w:rPr>
        <w:t>opětovnému použití, recyklaci a k jiným druhům materiálového využití, a to včetně zásypů.</w:t>
      </w:r>
    </w:p>
    <w:p w14:paraId="37478A98" w14:textId="35E96971" w:rsidR="00322708" w:rsidRDefault="003740EC" w:rsidP="004E0D90">
      <w:pPr>
        <w:pStyle w:val="Zkladntext"/>
        <w:ind w:right="109"/>
        <w:jc w:val="both"/>
        <w:rPr>
          <w:rStyle w:val="Hypertextovodkaz"/>
          <w:rFonts w:ascii="Tahoma" w:hAnsi="Tahoma" w:cs="Tahoma"/>
          <w:u w:val="none"/>
        </w:rPr>
      </w:pPr>
      <w:r w:rsidRPr="00F7301F">
        <w:rPr>
          <w:rFonts w:ascii="Tahoma" w:hAnsi="Tahoma" w:cs="Tahoma"/>
        </w:rPr>
        <w:t>Tabulk</w:t>
      </w:r>
      <w:r w:rsidR="00322708">
        <w:rPr>
          <w:rFonts w:ascii="Tahoma" w:hAnsi="Tahoma" w:cs="Tahoma"/>
        </w:rPr>
        <w:t>y</w:t>
      </w:r>
      <w:r w:rsidRPr="00F7301F">
        <w:rPr>
          <w:rFonts w:ascii="Tahoma" w:hAnsi="Tahoma" w:cs="Tahoma"/>
        </w:rPr>
        <w:t xml:space="preserve"> </w:t>
      </w:r>
      <w:r w:rsidR="00322708">
        <w:rPr>
          <w:rFonts w:ascii="Tahoma" w:hAnsi="Tahoma" w:cs="Tahoma"/>
        </w:rPr>
        <w:t xml:space="preserve">4 a 5 </w:t>
      </w:r>
      <w:r w:rsidRPr="00F7301F">
        <w:rPr>
          <w:rFonts w:ascii="Tahoma" w:hAnsi="Tahoma" w:cs="Tahoma"/>
        </w:rPr>
        <w:t xml:space="preserve">níže </w:t>
      </w:r>
      <w:r>
        <w:rPr>
          <w:rFonts w:ascii="Tahoma" w:hAnsi="Tahoma" w:cs="Tahoma"/>
        </w:rPr>
        <w:t>klient</w:t>
      </w:r>
      <w:r w:rsidRPr="00F7301F">
        <w:rPr>
          <w:rFonts w:ascii="Tahoma" w:hAnsi="Tahoma" w:cs="Tahoma"/>
        </w:rPr>
        <w:t xml:space="preserve"> vyplňuje na základě Katalogu odpadu a způsobu jeho zpracování, který je k dispozici rovněž </w:t>
      </w:r>
      <w:hyperlink r:id="rId18" w:history="1">
        <w:r w:rsidRPr="00F7301F">
          <w:rPr>
            <w:rStyle w:val="Hypertextovodkaz"/>
            <w:rFonts w:ascii="Tahoma" w:hAnsi="Tahoma" w:cs="Tahoma"/>
          </w:rPr>
          <w:t>na webových stránkách SFPI</w:t>
        </w:r>
      </w:hyperlink>
      <w:r>
        <w:rPr>
          <w:rStyle w:val="Hypertextovodkaz"/>
          <w:rFonts w:ascii="Tahoma" w:hAnsi="Tahoma" w:cs="Tahoma"/>
          <w:u w:val="none"/>
        </w:rPr>
        <w:t xml:space="preserve"> (tento k</w:t>
      </w:r>
      <w:r w:rsidRPr="003C16FF">
        <w:rPr>
          <w:rStyle w:val="Hypertextovodkaz"/>
          <w:rFonts w:ascii="Tahoma" w:hAnsi="Tahoma" w:cs="Tahoma"/>
          <w:u w:val="none"/>
        </w:rPr>
        <w:t>atalog není nutné předkládat jako přílohu, slouží pouze jako pomůcka k vyplnění plánu):</w:t>
      </w:r>
    </w:p>
    <w:p w14:paraId="7F0F798B" w14:textId="60519C63" w:rsidR="003740EC" w:rsidRPr="00F7736F" w:rsidRDefault="00322708" w:rsidP="00322708">
      <w:pPr>
        <w:keepNext/>
        <w:spacing w:before="120" w:after="120" w:line="240" w:lineRule="auto"/>
        <w:jc w:val="both"/>
        <w:rPr>
          <w:rStyle w:val="dn"/>
          <w:rFonts w:ascii="Tahoma" w:hAnsi="Tahoma" w:cs="Tahoma"/>
        </w:rPr>
      </w:pPr>
      <w:r w:rsidRPr="005E7AD9">
        <w:rPr>
          <w:rFonts w:ascii="Tahoma" w:hAnsi="Tahoma" w:cs="Tahoma"/>
        </w:rPr>
        <w:t xml:space="preserve">Tabulka </w:t>
      </w:r>
      <w:r>
        <w:rPr>
          <w:rFonts w:ascii="Tahoma" w:hAnsi="Tahoma" w:cs="Tahoma"/>
        </w:rPr>
        <w:t>4</w:t>
      </w:r>
      <w:r w:rsidRPr="005E7AD9">
        <w:rPr>
          <w:rFonts w:ascii="Tahoma" w:hAnsi="Tahoma" w:cs="Tahoma"/>
        </w:rPr>
        <w:t xml:space="preserve"> Protokol o nakládání s o</w:t>
      </w:r>
      <w:r w:rsidR="00F7736F">
        <w:rPr>
          <w:rFonts w:ascii="Tahoma" w:hAnsi="Tahoma" w:cs="Tahoma"/>
        </w:rPr>
        <w:t>d</w:t>
      </w:r>
      <w:r w:rsidRPr="005E7AD9">
        <w:rPr>
          <w:rFonts w:ascii="Tahoma" w:hAnsi="Tahoma" w:cs="Tahoma"/>
        </w:rPr>
        <w:t>padem</w:t>
      </w:r>
    </w:p>
    <w:tbl>
      <w:tblPr>
        <w:tblStyle w:val="TableNormal1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3"/>
        <w:gridCol w:w="4938"/>
      </w:tblGrid>
      <w:tr w:rsidR="00A04B31" w:rsidRPr="005E7AD9" w14:paraId="4175BAF4" w14:textId="77777777" w:rsidTr="00F7736F">
        <w:trPr>
          <w:trHeight w:val="275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9D4CF" w14:textId="77777777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Nakládání se stavebním odpadem</w:t>
            </w:r>
          </w:p>
        </w:tc>
      </w:tr>
      <w:tr w:rsidR="00A04B31" w:rsidRPr="005E7AD9" w14:paraId="6B9CDE50" w14:textId="77777777" w:rsidTr="00F7736F">
        <w:trPr>
          <w:trHeight w:val="84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1ED7E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Množství odpadu celkem (t)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0E638" w14:textId="083B22D1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celkové množství stavebního odpadu </w:t>
            </w:r>
            <w:r w:rsidR="009510C5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(v závěrečné zprávě musí odpovídat množství v protokolech o odvozu odpadu)</w:t>
            </w:r>
          </w:p>
        </w:tc>
      </w:tr>
      <w:tr w:rsidR="00A04B31" w:rsidRPr="005E7AD9" w14:paraId="0CA2C1AA" w14:textId="77777777" w:rsidTr="00F7736F">
        <w:trPr>
          <w:trHeight w:val="119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99972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Množství odpadu zpracováno jinak než skládkováním (t)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AA52" w14:textId="634E7C1D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množství stavebního odpadu, který byl zpracován jinak než skládkováním (v závěrečné zprávě musí odpovídat množství v protokolech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 odvozu odpadu)</w:t>
            </w:r>
          </w:p>
        </w:tc>
      </w:tr>
      <w:tr w:rsidR="00A04B31" w:rsidRPr="005E7AD9" w14:paraId="795E1E6A" w14:textId="77777777" w:rsidTr="00F7736F">
        <w:trPr>
          <w:trHeight w:val="82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E29C" w14:textId="4CD45545" w:rsidR="00A04B31" w:rsidRPr="0063106C" w:rsidRDefault="00AC773C" w:rsidP="00322708">
            <w:pPr>
              <w:widowControl w:val="0"/>
              <w:rPr>
                <w:rStyle w:val="dn"/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Podíl odpadu odkloněného ze skládky (%)</w:t>
            </w:r>
            <w:r w:rsidR="000445E3">
              <w:rPr>
                <w:rStyle w:val="dn"/>
                <w:rFonts w:ascii="Tahoma" w:hAnsi="Tahoma" w:cs="Tahoma"/>
              </w:rPr>
              <w:t xml:space="preserve"> – </w:t>
            </w:r>
            <w:r w:rsidR="000445E3" w:rsidRPr="0063106C">
              <w:rPr>
                <w:rStyle w:val="dn"/>
                <w:rFonts w:ascii="Tahoma" w:hAnsi="Tahoma" w:cs="Tahoma"/>
              </w:rPr>
              <w:t>musí být minimálně 70 %</w:t>
            </w:r>
          </w:p>
          <w:p w14:paraId="5AEC613C" w14:textId="77777777" w:rsidR="00C50703" w:rsidRPr="005E7AD9" w:rsidRDefault="00C50703" w:rsidP="00322708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B29C4" w14:textId="27C0AFB7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procento dle vzorce: (Množství odpadu zpracovaného jinak než skládkováním / Množství odpadu celkem)</w:t>
            </w:r>
            <w:r w:rsidR="0066305A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*100</w:t>
            </w:r>
          </w:p>
        </w:tc>
      </w:tr>
      <w:tr w:rsidR="00A04B31" w:rsidRPr="005E7AD9" w14:paraId="140DDAB4" w14:textId="77777777" w:rsidTr="00F7736F">
        <w:trPr>
          <w:trHeight w:val="187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BD06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Způsoby naložení s odpadem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D5409" w14:textId="60281B1F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způsoby naložení se stavebním odpadem jiným, než odvezeným na skládku (např. zpětný zásyp, opětovné využití surovin, recyklace surovin apod.)</w:t>
            </w:r>
            <w:r w:rsidR="00856AF1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je potřeba doložit protokolem o odvozu odpadu nakládající společností, alternativně čestným prohlášením</w:t>
            </w:r>
          </w:p>
        </w:tc>
      </w:tr>
      <w:tr w:rsidR="00A04B31" w:rsidRPr="005E7AD9" w14:paraId="4C2C7F76" w14:textId="77777777" w:rsidTr="00F7736F">
        <w:trPr>
          <w:trHeight w:val="165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BE169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 / číslo podpůrné dokumentace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377EB" w14:textId="7370C2B5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a číslo podpůrné dokumentace, prokazující údaje uvedené v buňce výše (např. protokol o odvozu odpadů, prohlášení</w:t>
            </w:r>
            <w:r w:rsidR="00320A36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zasmluvněné společnosti nakládající s odpadem, prohlášení o využití podílů původních materiálů apod.)</w:t>
            </w:r>
          </w:p>
        </w:tc>
      </w:tr>
    </w:tbl>
    <w:p w14:paraId="614FC256" w14:textId="5DE99EBD" w:rsidR="00BC485F" w:rsidRDefault="007562DD" w:rsidP="00655F10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>
        <w:rPr>
          <w:rStyle w:val="dn"/>
          <w:rFonts w:ascii="Tahoma" w:hAnsi="Tahoma" w:cs="Tahoma"/>
          <w:color w:val="auto"/>
        </w:rPr>
        <w:t>Doloženo</w:t>
      </w:r>
      <w:r w:rsidR="00736B6C">
        <w:rPr>
          <w:rStyle w:val="dn"/>
          <w:rFonts w:ascii="Tahoma" w:hAnsi="Tahoma" w:cs="Tahoma"/>
          <w:color w:val="auto"/>
        </w:rPr>
        <w:t xml:space="preserve"> </w:t>
      </w:r>
      <w:r w:rsidR="00AC773C" w:rsidRPr="0066305A">
        <w:rPr>
          <w:rStyle w:val="dn"/>
          <w:rFonts w:ascii="Tahoma" w:hAnsi="Tahoma" w:cs="Tahoma"/>
          <w:color w:val="auto"/>
        </w:rPr>
        <w:t>Plán</w:t>
      </w:r>
      <w:r w:rsidR="00736B6C">
        <w:rPr>
          <w:rStyle w:val="dn"/>
          <w:rFonts w:ascii="Tahoma" w:hAnsi="Tahoma" w:cs="Tahoma"/>
          <w:color w:val="auto"/>
        </w:rPr>
        <w:t>em</w:t>
      </w:r>
      <w:r w:rsidR="00AC773C" w:rsidRPr="0066305A">
        <w:rPr>
          <w:rStyle w:val="dn"/>
          <w:rFonts w:ascii="Tahoma" w:hAnsi="Tahoma" w:cs="Tahoma"/>
          <w:color w:val="auto"/>
        </w:rPr>
        <w:t xml:space="preserve"> nakládání se stavebním odpadem</w:t>
      </w:r>
      <w:r w:rsidR="0063106C">
        <w:rPr>
          <w:rStyle w:val="dn"/>
          <w:rFonts w:ascii="Tahoma" w:hAnsi="Tahoma" w:cs="Tahoma"/>
          <w:color w:val="auto"/>
        </w:rPr>
        <w:t xml:space="preserve"> níže</w:t>
      </w:r>
      <w:r w:rsidR="00AC773C" w:rsidRPr="0066305A">
        <w:rPr>
          <w:rStyle w:val="dn"/>
          <w:rFonts w:ascii="Tahoma" w:hAnsi="Tahoma" w:cs="Tahoma"/>
          <w:color w:val="auto"/>
        </w:rPr>
        <w:t>. Plán se dokládá před zahájením projektu. Plán bude součástí stavebního deníku</w:t>
      </w:r>
      <w:r w:rsidR="00F7301F">
        <w:rPr>
          <w:rStyle w:val="dn"/>
          <w:rFonts w:ascii="Tahoma" w:hAnsi="Tahoma" w:cs="Tahoma"/>
          <w:color w:val="auto"/>
        </w:rPr>
        <w:t>.</w:t>
      </w:r>
    </w:p>
    <w:p w14:paraId="1857C432" w14:textId="66780A46" w:rsidR="00597963" w:rsidRDefault="00597963" w:rsidP="00D60496">
      <w:pPr>
        <w:jc w:val="both"/>
        <w:rPr>
          <w:rStyle w:val="dn"/>
          <w:rFonts w:ascii="Tahoma" w:hAnsi="Tahoma" w:cs="Tahoma"/>
          <w:color w:val="auto"/>
        </w:rPr>
      </w:pPr>
      <w:r w:rsidRPr="00D04234">
        <w:rPr>
          <w:rStyle w:val="dn"/>
          <w:rFonts w:ascii="Tahoma" w:hAnsi="Tahoma" w:cs="Tahoma"/>
          <w:color w:val="auto"/>
        </w:rPr>
        <w:t xml:space="preserve">Tabulka </w:t>
      </w:r>
      <w:r w:rsidR="008F0569">
        <w:rPr>
          <w:rStyle w:val="dn"/>
          <w:rFonts w:ascii="Tahoma" w:hAnsi="Tahoma" w:cs="Tahoma"/>
          <w:color w:val="auto"/>
        </w:rPr>
        <w:t>5</w:t>
      </w:r>
      <w:r w:rsidRPr="00D04234">
        <w:rPr>
          <w:rStyle w:val="dn"/>
          <w:rFonts w:ascii="Tahoma" w:hAnsi="Tahoma" w:cs="Tahoma"/>
          <w:color w:val="auto"/>
        </w:rPr>
        <w:t>. Plán nakládání se stavebním odpadem</w:t>
      </w:r>
    </w:p>
    <w:p w14:paraId="1707831D" w14:textId="77777777" w:rsidR="00597963" w:rsidRPr="00BD0B66" w:rsidRDefault="00597963" w:rsidP="00597963">
      <w:pPr>
        <w:pStyle w:val="Zkladntext"/>
        <w:spacing w:before="11"/>
        <w:jc w:val="both"/>
        <w:rPr>
          <w:rFonts w:ascii="Tahoma" w:hAnsi="Tahoma" w:cs="Tahoma"/>
          <w:i/>
          <w:iCs/>
          <w:sz w:val="11"/>
          <w:szCs w:val="11"/>
        </w:rPr>
      </w:pPr>
    </w:p>
    <w:tbl>
      <w:tblPr>
        <w:tblStyle w:val="NormalTable0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305"/>
        <w:gridCol w:w="1924"/>
        <w:gridCol w:w="3559"/>
      </w:tblGrid>
      <w:tr w:rsidR="00597963" w:rsidRPr="00BD0B66" w14:paraId="41C2A5B4" w14:textId="77777777" w:rsidTr="00322708">
        <w:trPr>
          <w:trHeight w:val="499"/>
        </w:trPr>
        <w:tc>
          <w:tcPr>
            <w:tcW w:w="2005" w:type="dxa"/>
            <w:shd w:val="clear" w:color="auto" w:fill="F2F2F2" w:themeFill="background1" w:themeFillShade="F2"/>
          </w:tcPr>
          <w:p w14:paraId="163DA69C" w14:textId="3AD14C6C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Katalogové číslo</w:t>
            </w:r>
            <w:r w:rsidR="00EE35D3">
              <w:rPr>
                <w:rFonts w:ascii="Tahoma" w:hAnsi="Tahoma" w:cs="Tahoma"/>
                <w:iCs/>
                <w:szCs w:val="24"/>
                <w:lang w:val="cs-CZ"/>
              </w:rPr>
              <w:t xml:space="preserve"> (skupina 17 Katalogu odpadů)</w:t>
            </w:r>
          </w:p>
        </w:tc>
        <w:tc>
          <w:tcPr>
            <w:tcW w:w="2305" w:type="dxa"/>
            <w:shd w:val="clear" w:color="auto" w:fill="F2F2F2" w:themeFill="background1" w:themeFillShade="F2"/>
          </w:tcPr>
          <w:p w14:paraId="562D758E" w14:textId="77777777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Název a druh odpadu</w:t>
            </w:r>
          </w:p>
        </w:tc>
        <w:tc>
          <w:tcPr>
            <w:tcW w:w="1924" w:type="dxa"/>
            <w:shd w:val="clear" w:color="auto" w:fill="F2F2F2" w:themeFill="background1" w:themeFillShade="F2"/>
          </w:tcPr>
          <w:p w14:paraId="29039BFC" w14:textId="77777777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Odhadovaná</w:t>
            </w:r>
          </w:p>
          <w:p w14:paraId="0A83CC65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hmotnost</w:t>
            </w:r>
          </w:p>
          <w:p w14:paraId="7D44FADB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(t)</w:t>
            </w:r>
          </w:p>
        </w:tc>
        <w:tc>
          <w:tcPr>
            <w:tcW w:w="3559" w:type="dxa"/>
            <w:shd w:val="clear" w:color="auto" w:fill="F2F2F2" w:themeFill="background1" w:themeFillShade="F2"/>
          </w:tcPr>
          <w:p w14:paraId="5A589E4A" w14:textId="77777777" w:rsidR="00597963" w:rsidRPr="00F7301F" w:rsidRDefault="00597963" w:rsidP="00597963">
            <w:pPr>
              <w:pStyle w:val="TableParagraph"/>
              <w:tabs>
                <w:tab w:val="left" w:pos="1653"/>
                <w:tab w:val="left" w:pos="2553"/>
              </w:tabs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Předpokládaný</w:t>
            </w: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ab/>
              <w:t>způsob</w:t>
            </w: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ab/>
              <w:t>naložení</w:t>
            </w:r>
          </w:p>
          <w:p w14:paraId="14BD6B1B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s odpadem (dle hierarchie)</w:t>
            </w:r>
          </w:p>
        </w:tc>
      </w:tr>
      <w:tr w:rsidR="00597963" w:rsidRPr="00BD0B66" w14:paraId="48EFFA53" w14:textId="77777777" w:rsidTr="00322708">
        <w:trPr>
          <w:trHeight w:val="368"/>
        </w:trPr>
        <w:tc>
          <w:tcPr>
            <w:tcW w:w="2005" w:type="dxa"/>
          </w:tcPr>
          <w:p w14:paraId="635BBB63" w14:textId="77777777" w:rsidR="00597963" w:rsidRPr="008447AB" w:rsidRDefault="00597963" w:rsidP="00597963">
            <w:pPr>
              <w:rPr>
                <w:rFonts w:ascii="Tahoma" w:hAnsi="Tahoma" w:cs="Tahoma"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katalog</w:t>
            </w:r>
            <w:r w:rsidRPr="008447AB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odpadu</w:t>
            </w:r>
          </w:p>
        </w:tc>
        <w:tc>
          <w:tcPr>
            <w:tcW w:w="2305" w:type="dxa"/>
          </w:tcPr>
          <w:p w14:paraId="5130AC5D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katalog</w:t>
            </w:r>
            <w:r w:rsidRPr="008447AB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odpadu</w:t>
            </w:r>
          </w:p>
        </w:tc>
        <w:tc>
          <w:tcPr>
            <w:tcW w:w="1924" w:type="dxa"/>
          </w:tcPr>
          <w:p w14:paraId="53515F19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hmotnost</w:t>
            </w:r>
          </w:p>
        </w:tc>
        <w:tc>
          <w:tcPr>
            <w:tcW w:w="3559" w:type="dxa"/>
          </w:tcPr>
          <w:p w14:paraId="73BA30D3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hierarchi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odpadů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bod 1-5, do hmotnostního procenta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(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70 %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se přitom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započítává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pouze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bod 1-4 hierarchie</w:t>
            </w:r>
          </w:p>
        </w:tc>
      </w:tr>
      <w:tr w:rsidR="00597963" w:rsidRPr="00BD0B66" w14:paraId="6B89C4C1" w14:textId="77777777" w:rsidTr="00322708">
        <w:trPr>
          <w:trHeight w:val="247"/>
        </w:trPr>
        <w:tc>
          <w:tcPr>
            <w:tcW w:w="2005" w:type="dxa"/>
          </w:tcPr>
          <w:p w14:paraId="39631CBE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2305" w:type="dxa"/>
          </w:tcPr>
          <w:p w14:paraId="2A526FA7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1924" w:type="dxa"/>
          </w:tcPr>
          <w:p w14:paraId="37923036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3559" w:type="dxa"/>
          </w:tcPr>
          <w:p w14:paraId="7E505996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</w:tr>
      <w:tr w:rsidR="00597963" w:rsidRPr="00BD0B66" w14:paraId="3D0EF407" w14:textId="77777777" w:rsidTr="00322708">
        <w:trPr>
          <w:trHeight w:val="251"/>
        </w:trPr>
        <w:tc>
          <w:tcPr>
            <w:tcW w:w="2005" w:type="dxa"/>
          </w:tcPr>
          <w:p w14:paraId="1F4E044B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2305" w:type="dxa"/>
          </w:tcPr>
          <w:p w14:paraId="0F07858B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1924" w:type="dxa"/>
          </w:tcPr>
          <w:p w14:paraId="2E9AE63C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3559" w:type="dxa"/>
          </w:tcPr>
          <w:p w14:paraId="077F633E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</w:tr>
      <w:tr w:rsidR="00597963" w:rsidRPr="00BD0B66" w14:paraId="02E0894D" w14:textId="77777777" w:rsidTr="00322708">
        <w:trPr>
          <w:trHeight w:val="251"/>
        </w:trPr>
        <w:tc>
          <w:tcPr>
            <w:tcW w:w="9793" w:type="dxa"/>
            <w:gridSpan w:val="4"/>
          </w:tcPr>
          <w:p w14:paraId="01B4745B" w14:textId="77777777" w:rsidR="00597963" w:rsidRPr="006F59B6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  <w:r w:rsidRPr="006F59B6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Řádky se doplňují dle potřeby projektu</w:t>
            </w:r>
          </w:p>
        </w:tc>
      </w:tr>
    </w:tbl>
    <w:p w14:paraId="67500E5B" w14:textId="4D8AAA4C" w:rsidR="00A04B31" w:rsidRDefault="00AC773C" w:rsidP="00D60496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 w:rsidRPr="0066305A">
        <w:rPr>
          <w:rStyle w:val="dn"/>
          <w:rFonts w:ascii="Tahoma" w:hAnsi="Tahoma" w:cs="Tahoma"/>
          <w:color w:val="auto"/>
        </w:rPr>
        <w:t>Následně po dokončení projektu se dokládá závěrečná zpráva o nakládání s odpadem. Součástí předání díla a závěrečné Zprávy DNSH bude závěrečná zpráva o nakládání s odpadem, která porovná konečný stav s plánem a zdůvodní odchylky. Identifikaci odpadu</w:t>
      </w:r>
      <w:r w:rsidR="00010CE8">
        <w:rPr>
          <w:rStyle w:val="dn"/>
          <w:rFonts w:ascii="Tahoma" w:hAnsi="Tahoma" w:cs="Tahoma"/>
          <w:color w:val="auto"/>
        </w:rPr>
        <w:t xml:space="preserve"> </w:t>
      </w:r>
      <w:r w:rsidRPr="0066305A">
        <w:rPr>
          <w:rStyle w:val="dn"/>
          <w:rFonts w:ascii="Tahoma" w:hAnsi="Tahoma" w:cs="Tahoma"/>
          <w:color w:val="auto"/>
        </w:rPr>
        <w:t>předloží klient a bude potvrzena příslušným technickým dozorem investora. Přílohou závěrečné zprávy budou doklady</w:t>
      </w:r>
      <w:r w:rsidR="001034B2">
        <w:rPr>
          <w:rStyle w:val="dn"/>
          <w:rFonts w:ascii="Tahoma" w:hAnsi="Tahoma" w:cs="Tahoma"/>
          <w:color w:val="auto"/>
        </w:rPr>
        <w:t xml:space="preserve"> (stavební deník, vážní lístky, apod.)</w:t>
      </w:r>
      <w:r w:rsidRPr="0066305A">
        <w:rPr>
          <w:rStyle w:val="dn"/>
          <w:rFonts w:ascii="Tahoma" w:hAnsi="Tahoma" w:cs="Tahoma"/>
          <w:color w:val="auto"/>
        </w:rPr>
        <w:t>, které budou potvrzovat výši konečného hmotnostního procenta a výpočty.</w:t>
      </w:r>
    </w:p>
    <w:p w14:paraId="17E5237E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REVENCE A OMEZOVÁNÍ ZNEČIŠTĚNÍ OVZDUŠÍ, VODY NEBO PŮDY</w:t>
      </w:r>
    </w:p>
    <w:p w14:paraId="4C8F553D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</w:rPr>
      </w:pPr>
      <w:bookmarkStart w:id="12" w:name="_headingh.1y810tw"/>
      <w:bookmarkEnd w:id="12"/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31C5F567" w14:textId="5E44B484" w:rsidR="00A04B31" w:rsidRPr="005E7AD9" w:rsidRDefault="00AC773C" w:rsidP="00B4456F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>Klient odevzdáním Zprávy čestně prohlašuje, že stavební prvky a materiály použité při stavbě splňují kritéria stanovená</w:t>
      </w:r>
      <w:r w:rsidR="00072C43">
        <w:rPr>
          <w:rFonts w:ascii="Tahoma" w:hAnsi="Tahoma" w:cs="Tahoma"/>
        </w:rPr>
        <w:t xml:space="preserve"> v</w:t>
      </w:r>
      <w:r w:rsidRPr="005E7AD9">
        <w:rPr>
          <w:rFonts w:ascii="Tahoma" w:hAnsi="Tahoma" w:cs="Tahoma"/>
        </w:rPr>
        <w:t xml:space="preserve"> </w:t>
      </w:r>
      <w:r w:rsidRPr="005E7AD9">
        <w:rPr>
          <w:rStyle w:val="dn"/>
          <w:rFonts w:ascii="Tahoma" w:hAnsi="Tahoma" w:cs="Tahoma"/>
          <w:u w:val="single"/>
        </w:rPr>
        <w:t xml:space="preserve">Dodatku C </w:t>
      </w:r>
      <w:hyperlink r:id="rId19" w:history="1">
        <w:r w:rsidRPr="005E7AD9">
          <w:rPr>
            <w:rStyle w:val="Hyperlink1"/>
            <w:rFonts w:ascii="Tahoma" w:hAnsi="Tahoma" w:cs="Tahoma"/>
          </w:rPr>
          <w:t>v Nařízení Komise v přenesené pravomoci (EU) 2021/2139 ze dne 4. června 2021</w:t>
        </w:r>
      </w:hyperlink>
      <w:r w:rsidRPr="005E7AD9">
        <w:rPr>
          <w:rStyle w:val="Hyperlink1"/>
          <w:rFonts w:ascii="Tahoma" w:hAnsi="Tahoma" w:cs="Tahoma"/>
        </w:rPr>
        <w:t>.</w:t>
      </w:r>
      <w:r w:rsidRPr="005E7AD9">
        <w:rPr>
          <w:rFonts w:ascii="Tahoma" w:hAnsi="Tahoma" w:cs="Tahoma"/>
        </w:rPr>
        <w:t xml:space="preserve"> </w:t>
      </w:r>
    </w:p>
    <w:p w14:paraId="0D7F91D2" w14:textId="132CE125" w:rsidR="00A04B31" w:rsidRPr="00B73CDE" w:rsidRDefault="00AC773C" w:rsidP="00D60496">
      <w:pPr>
        <w:spacing w:before="120"/>
        <w:jc w:val="both"/>
        <w:rPr>
          <w:rStyle w:val="dn"/>
          <w:rFonts w:ascii="Tahoma" w:hAnsi="Tahoma" w:cs="Tahoma"/>
          <w:color w:val="auto"/>
        </w:rPr>
      </w:pPr>
      <w:r w:rsidRPr="00B73CDE">
        <w:rPr>
          <w:rStyle w:val="dn"/>
          <w:rFonts w:ascii="Tahoma" w:hAnsi="Tahoma" w:cs="Tahoma"/>
          <w:color w:val="auto"/>
        </w:rPr>
        <w:t xml:space="preserve">V případě odběru vzorků se doloží shrnutí výsledků a porovnání s limity škodlivin dle českých právních předpisů. V případě překročení limitů se doloží nakládání s kontaminovaným materiálem </w:t>
      </w:r>
      <w:r w:rsidR="00B73CDE">
        <w:rPr>
          <w:rStyle w:val="dn"/>
          <w:rFonts w:ascii="Tahoma" w:hAnsi="Tahoma" w:cs="Tahoma"/>
          <w:color w:val="auto"/>
        </w:rPr>
        <w:br/>
      </w:r>
      <w:r w:rsidRPr="00B73CDE">
        <w:rPr>
          <w:rStyle w:val="dn"/>
          <w:rFonts w:ascii="Tahoma" w:hAnsi="Tahoma" w:cs="Tahoma"/>
          <w:color w:val="auto"/>
        </w:rPr>
        <w:t xml:space="preserve">v souladu s českou legislativou. </w:t>
      </w:r>
    </w:p>
    <w:p w14:paraId="346853E3" w14:textId="7514A71A" w:rsidR="00A04B31" w:rsidRPr="005E7AD9" w:rsidRDefault="00AC773C" w:rsidP="00D60496">
      <w:pPr>
        <w:keepNext/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6</w:t>
      </w:r>
      <w:r w:rsidRPr="005E7AD9">
        <w:rPr>
          <w:rFonts w:ascii="Tahoma" w:hAnsi="Tahoma" w:cs="Tahoma"/>
        </w:rPr>
        <w:t xml:space="preserve"> Opatření snižující hluk, prach a emise znečišťujících látek</w:t>
      </w:r>
    </w:p>
    <w:tbl>
      <w:tblPr>
        <w:tblStyle w:val="TableNormal1"/>
        <w:tblW w:w="99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3114"/>
        <w:gridCol w:w="2693"/>
      </w:tblGrid>
      <w:tr w:rsidR="00A04B31" w:rsidRPr="005E7AD9" w14:paraId="0726BFD1" w14:textId="77777777">
        <w:trPr>
          <w:trHeight w:val="290"/>
        </w:trPr>
        <w:tc>
          <w:tcPr>
            <w:tcW w:w="9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6FDE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 snižující hluk, prach a emise znečišťujících látek</w:t>
            </w:r>
          </w:p>
        </w:tc>
      </w:tr>
      <w:tr w:rsidR="00A04B31" w:rsidRPr="005E7AD9" w14:paraId="61F80776" w14:textId="77777777">
        <w:trPr>
          <w:trHeight w:val="93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959F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Typ zátěže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C420D" w14:textId="72D1D250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Přijaté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EBBEB" w14:textId="77777777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Popis opatření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2659" w14:textId="77777777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 / číslo podpůrné dokumentace</w:t>
            </w:r>
          </w:p>
        </w:tc>
      </w:tr>
      <w:tr w:rsidR="00A04B31" w:rsidRPr="005E7AD9" w14:paraId="317D7470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31FA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Hluk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0E3DD" w14:textId="77777777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26B9B" w14:textId="3517F2FE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popište způsob provedení přijatého opatření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6ED62" w14:textId="6E89BCAC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Přiložte například  fotografii opatření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či dokumentaci s popisem opatření.</w:t>
            </w:r>
          </w:p>
        </w:tc>
      </w:tr>
      <w:tr w:rsidR="00A04B31" w:rsidRPr="005E7AD9" w14:paraId="667FDB10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AA2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38BB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534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CD76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1F4F9449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3D67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Prach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6A0E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1DA0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způsob provedení přijatého opatření 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85206" w14:textId="58BF6A05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Přiložte například fotografii opatření či dokumentaci s popisem opatření.</w:t>
            </w:r>
          </w:p>
        </w:tc>
      </w:tr>
      <w:tr w:rsidR="00A04B31" w:rsidRPr="005E7AD9" w14:paraId="167A35D2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81C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746D2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4C17A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4154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</w:tr>
      <w:tr w:rsidR="00A04B31" w:rsidRPr="005E7AD9" w14:paraId="3B5BFEF8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67F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Emise znečišťujících látek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47526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F2DC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způsob provedení přijatého opatření 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6E86" w14:textId="6DC5BCA4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Přiložte například</w:t>
            </w:r>
            <w:r w:rsidR="001203C0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fotografii opatření či dokumentaci s popisem opatření.</w:t>
            </w:r>
          </w:p>
        </w:tc>
      </w:tr>
      <w:tr w:rsidR="00A04B31" w:rsidRPr="005E7AD9" w14:paraId="39AB520E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65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42DB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1C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45B9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A09809E" w14:textId="77777777" w:rsidR="00DB280E" w:rsidRDefault="00AC773C" w:rsidP="005E7AD9">
      <w:pPr>
        <w:spacing w:before="240" w:after="120"/>
        <w:jc w:val="both"/>
        <w:rPr>
          <w:rStyle w:val="dn"/>
          <w:rFonts w:ascii="Tahoma" w:hAnsi="Tahoma" w:cs="Tahoma"/>
          <w:color w:val="auto"/>
        </w:rPr>
      </w:pPr>
      <w:r w:rsidRPr="00C95624">
        <w:rPr>
          <w:rStyle w:val="dn"/>
          <w:rFonts w:ascii="Tahoma" w:hAnsi="Tahoma" w:cs="Tahoma"/>
          <w:color w:val="auto"/>
        </w:rPr>
        <w:t xml:space="preserve">Klient popíše, jaká byla přijata opatření ke snížení hluku, prachu a emisí znečišťujících látek </w:t>
      </w:r>
      <w:r w:rsidR="00C95624">
        <w:rPr>
          <w:rStyle w:val="dn"/>
          <w:rFonts w:ascii="Tahoma" w:hAnsi="Tahoma" w:cs="Tahoma"/>
          <w:color w:val="auto"/>
        </w:rPr>
        <w:br/>
      </w:r>
      <w:r w:rsidRPr="00C95624">
        <w:rPr>
          <w:rStyle w:val="dn"/>
          <w:rFonts w:ascii="Tahoma" w:hAnsi="Tahoma" w:cs="Tahoma"/>
          <w:color w:val="auto"/>
        </w:rPr>
        <w:t>při stavebních, demoličních (dekonstrukčních) nebo údržbářských pracích. Dle zákona 201/2012 Sb.,</w:t>
      </w:r>
      <w:r w:rsidR="008059FD" w:rsidRPr="00C95624">
        <w:rPr>
          <w:rStyle w:val="dn"/>
          <w:rFonts w:ascii="Tahoma" w:hAnsi="Tahoma" w:cs="Tahoma"/>
          <w:color w:val="auto"/>
        </w:rPr>
        <w:t xml:space="preserve"> </w:t>
      </w:r>
      <w:r w:rsidR="00C95624">
        <w:rPr>
          <w:rStyle w:val="dn"/>
          <w:rFonts w:ascii="Tahoma" w:hAnsi="Tahoma" w:cs="Tahoma"/>
          <w:color w:val="auto"/>
        </w:rPr>
        <w:br/>
      </w:r>
      <w:r w:rsidRPr="00C95624">
        <w:rPr>
          <w:rStyle w:val="dn"/>
          <w:rFonts w:ascii="Tahoma" w:hAnsi="Tahoma" w:cs="Tahoma"/>
          <w:color w:val="auto"/>
        </w:rPr>
        <w:t>o ochraně ovzduší, se za znečišťující látku považuje každá látka, která svou přítomností v ovzduší má nebo může mít škodlivé účinky na lidské zdraví nebo životní prostředí anebo obtěžuje zápachem.</w:t>
      </w:r>
    </w:p>
    <w:p w14:paraId="6972B02E" w14:textId="77777777" w:rsidR="00DB280E" w:rsidRDefault="00DB280E" w:rsidP="00DB280E">
      <w:pPr>
        <w:spacing w:after="120"/>
        <w:jc w:val="both"/>
        <w:rPr>
          <w:rFonts w:ascii="Tahoma" w:hAnsi="Tahoma" w:cs="Tahoma"/>
        </w:rPr>
      </w:pPr>
    </w:p>
    <w:p w14:paraId="1743108D" w14:textId="65A77160" w:rsidR="00DB280E" w:rsidRDefault="00DB280E" w:rsidP="00DB280E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</w:t>
      </w:r>
      <w:r w:rsidRPr="000B47F5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 xml:space="preserve">novostavba </w:t>
      </w:r>
      <w:r w:rsidRPr="000B47F5">
        <w:rPr>
          <w:rFonts w:ascii="Tahoma" w:hAnsi="Tahoma" w:cs="Tahoma"/>
        </w:rPr>
        <w:t>umístěn</w:t>
      </w:r>
      <w:r>
        <w:rPr>
          <w:rFonts w:ascii="Tahoma" w:hAnsi="Tahoma" w:cs="Tahoma"/>
        </w:rPr>
        <w:t>a</w:t>
      </w:r>
      <w:r w:rsidRPr="000B47F5">
        <w:rPr>
          <w:rFonts w:ascii="Tahoma" w:hAnsi="Tahoma" w:cs="Tahoma"/>
        </w:rPr>
        <w:t xml:space="preserve"> na potenciálně kontaminovaném místě (</w:t>
      </w:r>
      <w:r>
        <w:rPr>
          <w:rFonts w:ascii="Tahoma" w:hAnsi="Tahoma" w:cs="Tahoma"/>
        </w:rPr>
        <w:t xml:space="preserve">např. </w:t>
      </w:r>
      <w:r w:rsidRPr="000B47F5">
        <w:rPr>
          <w:rFonts w:ascii="Tahoma" w:hAnsi="Tahoma" w:cs="Tahoma"/>
        </w:rPr>
        <w:t>brownfield</w:t>
      </w:r>
      <w:r>
        <w:rPr>
          <w:rFonts w:ascii="Tahoma" w:hAnsi="Tahoma" w:cs="Tahoma"/>
        </w:rPr>
        <w:t xml:space="preserve">)?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ANO/NE</w:t>
      </w:r>
      <w:r w:rsidRPr="000B47F5">
        <w:rPr>
          <w:rFonts w:ascii="Tahoma" w:hAnsi="Tahoma" w:cs="Tahoma"/>
        </w:rPr>
        <w:t xml:space="preserve"> </w:t>
      </w:r>
    </w:p>
    <w:p w14:paraId="48C389B0" w14:textId="086D828C" w:rsidR="007F612F" w:rsidRPr="00DB280E" w:rsidRDefault="00DB280E" w:rsidP="00DB280E">
      <w:pPr>
        <w:spacing w:after="120"/>
        <w:jc w:val="both"/>
        <w:rPr>
          <w:rStyle w:val="dn"/>
          <w:rFonts w:ascii="Tahoma" w:hAnsi="Tahoma" w:cs="Tahoma"/>
        </w:rPr>
      </w:pPr>
      <w:r w:rsidRPr="000B47F5">
        <w:rPr>
          <w:rFonts w:ascii="Tahoma" w:hAnsi="Tahoma" w:cs="Tahoma"/>
        </w:rPr>
        <w:t>Pokud je nová stavba</w:t>
      </w:r>
      <w:r>
        <w:rPr>
          <w:rFonts w:ascii="Tahoma" w:hAnsi="Tahoma" w:cs="Tahoma"/>
        </w:rPr>
        <w:t xml:space="preserve"> </w:t>
      </w:r>
      <w:r w:rsidRPr="000B47F5">
        <w:rPr>
          <w:rFonts w:ascii="Tahoma" w:hAnsi="Tahoma" w:cs="Tahoma"/>
        </w:rPr>
        <w:t>umístěn</w:t>
      </w:r>
      <w:r>
        <w:rPr>
          <w:rFonts w:ascii="Tahoma" w:hAnsi="Tahoma" w:cs="Tahoma"/>
        </w:rPr>
        <w:t>a</w:t>
      </w:r>
      <w:r w:rsidRPr="000B47F5">
        <w:rPr>
          <w:rFonts w:ascii="Tahoma" w:hAnsi="Tahoma" w:cs="Tahoma"/>
        </w:rPr>
        <w:t xml:space="preserve"> na potenciálně kontaminovaném místě (</w:t>
      </w:r>
      <w:r>
        <w:rPr>
          <w:rFonts w:ascii="Tahoma" w:hAnsi="Tahoma" w:cs="Tahoma"/>
        </w:rPr>
        <w:t xml:space="preserve">např. </w:t>
      </w:r>
      <w:r w:rsidRPr="000B47F5">
        <w:rPr>
          <w:rFonts w:ascii="Tahoma" w:hAnsi="Tahoma" w:cs="Tahoma"/>
        </w:rPr>
        <w:t xml:space="preserve">brownfield), bylo </w:t>
      </w:r>
      <w:r>
        <w:rPr>
          <w:rFonts w:ascii="Tahoma" w:hAnsi="Tahoma" w:cs="Tahoma"/>
        </w:rPr>
        <w:br/>
      </w:r>
      <w:r w:rsidRPr="000B47F5">
        <w:rPr>
          <w:rFonts w:ascii="Tahoma" w:hAnsi="Tahoma" w:cs="Tahoma"/>
        </w:rPr>
        <w:t>na staveništi provedeno šetření na potenciální kontaminující látky. Klient toto dokládá ekologickým auditem (příp. předběžným průzkumem)</w:t>
      </w:r>
      <w:r w:rsidRPr="000B47F5">
        <w:rPr>
          <w:rStyle w:val="Znakapoznpodarou"/>
          <w:rFonts w:ascii="Tahoma" w:hAnsi="Tahoma" w:cs="Tahoma"/>
        </w:rPr>
        <w:footnoteReference w:id="3"/>
      </w:r>
      <w:r w:rsidRPr="000B47F5">
        <w:rPr>
          <w:rFonts w:ascii="Tahoma" w:hAnsi="Tahoma" w:cs="Tahoma"/>
        </w:rPr>
        <w:t xml:space="preserve"> vypracovaný</w:t>
      </w:r>
      <w:r>
        <w:rPr>
          <w:rFonts w:ascii="Tahoma" w:hAnsi="Tahoma" w:cs="Tahoma"/>
        </w:rPr>
        <w:t>m</w:t>
      </w:r>
      <w:r w:rsidRPr="000B47F5">
        <w:rPr>
          <w:rFonts w:ascii="Tahoma" w:hAnsi="Tahoma" w:cs="Tahoma"/>
        </w:rPr>
        <w:t xml:space="preserve"> dle metodiky Ministerstva</w:t>
      </w:r>
      <w:r>
        <w:rPr>
          <w:rFonts w:ascii="Tahoma" w:hAnsi="Tahoma" w:cs="Tahoma"/>
        </w:rPr>
        <w:t xml:space="preserve"> </w:t>
      </w:r>
      <w:r w:rsidRPr="000B47F5">
        <w:rPr>
          <w:rFonts w:ascii="Tahoma" w:hAnsi="Tahoma" w:cs="Tahoma"/>
        </w:rPr>
        <w:t xml:space="preserve">životního prostředí. </w:t>
      </w:r>
    </w:p>
    <w:p w14:paraId="1085F5A3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O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CHRANA A OBNOVA BIOLOGICKÉ ROZMANITOSTI A EKOSYSTÉMŮ</w:t>
      </w:r>
    </w:p>
    <w:p w14:paraId="7E2D39BD" w14:textId="77777777" w:rsidR="00A04B31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</w:t>
      </w:r>
    </w:p>
    <w:p w14:paraId="5199E61E" w14:textId="78D5159E" w:rsidR="003303E5" w:rsidRPr="003303E5" w:rsidRDefault="003303E5" w:rsidP="00B4456F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Klient odevzdáním </w:t>
      </w:r>
      <w:r w:rsidR="00B4456F">
        <w:rPr>
          <w:rFonts w:ascii="Tahoma" w:hAnsi="Tahoma" w:cs="Tahoma"/>
        </w:rPr>
        <w:t>Zprávy čestně prohlašuje, že</w:t>
      </w:r>
      <w:r w:rsidRPr="003303E5">
        <w:rPr>
          <w:rFonts w:ascii="Tahoma" w:hAnsi="Tahoma" w:cs="Tahoma"/>
        </w:rPr>
        <w:t xml:space="preserve"> v případě vzniku novostavby není nová budova postavena na orné půdě a zemědělské půdě se střední až vysokou úrovní úrodnosti a podzemní biologické rozmanitosti podle průzkumu EU LUCAS nebo na zelené louce s uznávanou vysokou hodnotou biologické rozmanitosti a půdě, která slouží jako stanoviště ohrožených druhů (flóry </w:t>
      </w:r>
      <w:r w:rsidR="00B4456F">
        <w:rPr>
          <w:rFonts w:ascii="Tahoma" w:hAnsi="Tahoma" w:cs="Tahoma"/>
        </w:rPr>
        <w:br/>
      </w:r>
      <w:r w:rsidRPr="003303E5">
        <w:rPr>
          <w:rFonts w:ascii="Tahoma" w:hAnsi="Tahoma" w:cs="Tahoma"/>
        </w:rPr>
        <w:t>a fauny) uvedených na Evropském červeném seznamu nebo na Červeném seznamu ohrožených druhů IUCN.</w:t>
      </w:r>
    </w:p>
    <w:p w14:paraId="280D0B76" w14:textId="38DFD56F" w:rsidR="00A04B31" w:rsidRPr="005E7AD9" w:rsidRDefault="00AC773C" w:rsidP="003303E5">
      <w:pPr>
        <w:spacing w:before="120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7</w:t>
      </w:r>
      <w:r w:rsidRPr="005E7AD9">
        <w:rPr>
          <w:rFonts w:ascii="Tahoma" w:hAnsi="Tahoma" w:cs="Tahoma"/>
        </w:rPr>
        <w:t xml:space="preserve"> Průzkumy biodiverzity a zjišťovací řízení v rámci procesu EIA</w:t>
      </w:r>
    </w:p>
    <w:tbl>
      <w:tblPr>
        <w:tblStyle w:val="TableNormal1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40"/>
        <w:gridCol w:w="4928"/>
      </w:tblGrid>
      <w:tr w:rsidR="00A04B31" w:rsidRPr="005E7AD9" w14:paraId="304F7E8B" w14:textId="77777777" w:rsidTr="003303E5">
        <w:trPr>
          <w:trHeight w:val="125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D74D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bookmarkStart w:id="13" w:name="_Hlk176792305"/>
            <w:r w:rsidRPr="005E7AD9">
              <w:rPr>
                <w:rStyle w:val="dn"/>
                <w:rFonts w:ascii="Tahoma" w:hAnsi="Tahoma" w:cs="Tahoma"/>
              </w:rPr>
              <w:t>Průzkumy biodiverzity požadované v rámci povolovacího řízení (například dendrologický průzkum, průzkum zvláště chráněných rostlin a živočichů a podobně).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79D04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  <w:tr w:rsidR="00A04B31" w:rsidRPr="005E7AD9" w14:paraId="3997A739" w14:textId="77777777" w:rsidTr="003303E5">
        <w:trPr>
          <w:trHeight w:val="57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65709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Je pro projekt prováděno Zjišťovací řízení v rámci procesu EIA?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5EB7C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A04B31" w:rsidRPr="005E7AD9" w14:paraId="3F44F068" w14:textId="77777777" w:rsidTr="003303E5">
        <w:trPr>
          <w:trHeight w:val="85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711DF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Název/číslo dokumentu obsahující závěry Zjišťovacího řízení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5B85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  <w:tr w:rsidR="00A04B31" w:rsidRPr="005E7AD9" w14:paraId="680A43B6" w14:textId="77777777" w:rsidTr="003303E5">
        <w:trPr>
          <w:trHeight w:val="85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9F9F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Název/číslo dokumentu obsahující opatření v projektu dle závěrů Zjišťovacího řízení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3686F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</w:tbl>
    <w:bookmarkEnd w:id="13"/>
    <w:p w14:paraId="14A0AEA6" w14:textId="5B4F7909" w:rsidR="00A04B31" w:rsidRPr="005E7AD9" w:rsidRDefault="00AC773C" w:rsidP="005E7AD9">
      <w:pPr>
        <w:keepNext/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8</w:t>
      </w:r>
      <w:r w:rsidRPr="005E7AD9">
        <w:rPr>
          <w:rFonts w:ascii="Tahoma" w:hAnsi="Tahoma" w:cs="Tahoma"/>
        </w:rPr>
        <w:t xml:space="preserve"> Pozemky a opatření na obnovu a ochranu biodiverzity</w:t>
      </w:r>
    </w:p>
    <w:tbl>
      <w:tblPr>
        <w:tblStyle w:val="TableNormal1"/>
        <w:tblW w:w="1003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93"/>
        <w:gridCol w:w="2110"/>
        <w:gridCol w:w="1672"/>
        <w:gridCol w:w="1206"/>
        <w:gridCol w:w="2950"/>
      </w:tblGrid>
      <w:tr w:rsidR="00A04B31" w:rsidRPr="005E7AD9" w14:paraId="2EDD5F5E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8C07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 na obnovu a ochranu biodiverzity</w:t>
            </w:r>
          </w:p>
        </w:tc>
      </w:tr>
      <w:tr w:rsidR="00A04B31" w:rsidRPr="005E7AD9" w14:paraId="141AAC25" w14:textId="77777777" w:rsidTr="003E2181">
        <w:trPr>
          <w:trHeight w:val="9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589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Parcelní čísla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531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Druh pozemků (dle KN)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39AE9" w14:textId="4D14D089" w:rsidR="00A04B31" w:rsidRPr="003E2181" w:rsidRDefault="00AC773C" w:rsidP="005E7AD9">
            <w:pPr>
              <w:jc w:val="both"/>
              <w:rPr>
                <w:rFonts w:ascii="Tahoma" w:eastAsia="Montserrat Bold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Třída ochrany zemědělského půdního fondu dle BPEJ</w:t>
            </w:r>
            <w:r w:rsidR="003E2181">
              <w:rPr>
                <w:rStyle w:val="dn"/>
                <w:rFonts w:ascii="Tahoma" w:eastAsia="Montserrat Bold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 xml:space="preserve">(I. nejvyšší – V. </w:t>
            </w:r>
            <w:r w:rsidR="003E2181" w:rsidRPr="005E7AD9">
              <w:rPr>
                <w:rStyle w:val="dn"/>
                <w:rFonts w:ascii="Tahoma" w:hAnsi="Tahoma" w:cs="Tahoma"/>
              </w:rPr>
              <w:t>nejnižší)</w:t>
            </w:r>
          </w:p>
        </w:tc>
      </w:tr>
      <w:tr w:rsidR="00A04B31" w:rsidRPr="005E7AD9" w14:paraId="645B1529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AD690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4B5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700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7D19F70B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7A47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CD8D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6D29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0283ADC5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75B6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5D4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6B1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7F5BF429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E075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Řádky se doplňují dle potřeby projektu</w:t>
            </w:r>
          </w:p>
        </w:tc>
      </w:tr>
      <w:tr w:rsidR="00A04B31" w:rsidRPr="005E7AD9" w14:paraId="368ED931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2C72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bookmarkStart w:id="14" w:name="_Hlk176791591"/>
            <w:r w:rsidRPr="005E7AD9">
              <w:rPr>
                <w:rStyle w:val="dn"/>
                <w:rFonts w:ascii="Tahoma" w:hAnsi="Tahoma" w:cs="Tahoma"/>
              </w:rPr>
              <w:t xml:space="preserve">Přijatá opatření </w:t>
            </w:r>
          </w:p>
        </w:tc>
      </w:tr>
      <w:tr w:rsidR="00A04B31" w:rsidRPr="005E7AD9" w14:paraId="2BF4BA94" w14:textId="77777777" w:rsidTr="003E2181">
        <w:trPr>
          <w:trHeight w:val="6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F0538" w14:textId="2621B941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Parcelní čísla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F5B6" w14:textId="77777777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9FBB8" w14:textId="77777777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Popis opatření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88F4" w14:textId="3BC35CFD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Název / číslo </w:t>
            </w:r>
            <w:r w:rsidR="001A5C4A" w:rsidRPr="005E7AD9">
              <w:rPr>
                <w:rStyle w:val="dn"/>
                <w:rFonts w:ascii="Tahoma" w:hAnsi="Tahoma" w:cs="Tahoma"/>
              </w:rPr>
              <w:t>podpůrn</w:t>
            </w:r>
            <w:r w:rsidR="001A5C4A">
              <w:rPr>
                <w:rStyle w:val="dn"/>
                <w:rFonts w:ascii="Tahoma" w:hAnsi="Tahoma" w:cs="Tahoma"/>
              </w:rPr>
              <w:t>é</w:t>
            </w:r>
            <w:r w:rsidR="001A5C4A" w:rsidRPr="005E7AD9">
              <w:rPr>
                <w:rStyle w:val="dn"/>
                <w:rFonts w:ascii="Tahoma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>dokumentace</w:t>
            </w:r>
          </w:p>
        </w:tc>
      </w:tr>
      <w:tr w:rsidR="00A04B31" w:rsidRPr="005E7AD9" w14:paraId="6CC1C5B8" w14:textId="77777777" w:rsidTr="003E2181">
        <w:trPr>
          <w:trHeight w:val="15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6939C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AB54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použité opatření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E7F5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uvedené opatření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4368" w14:textId="50D328B5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Uveďte název a číslo </w:t>
            </w:r>
            <w:r w:rsidR="00650AEB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podpůrn</w:t>
            </w:r>
            <w:r w:rsidR="00650AEB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é</w:t>
            </w:r>
            <w:r w:rsidR="00650AEB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dokumentace prokazující implementaci daného opatření</w:t>
            </w:r>
          </w:p>
        </w:tc>
      </w:tr>
      <w:tr w:rsidR="00A04B31" w:rsidRPr="005E7AD9" w14:paraId="5B7D17BB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14F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0EC2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520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42AD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59604E92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4AA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0F42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4912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17C7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1B0AC654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32E7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Řádky se doplňují dle potřeby projektu</w:t>
            </w:r>
          </w:p>
        </w:tc>
      </w:tr>
    </w:tbl>
    <w:bookmarkEnd w:id="14"/>
    <w:p w14:paraId="5FCA5844" w14:textId="04D6243D" w:rsidR="00D61E7F" w:rsidRDefault="00AC773C" w:rsidP="00012E94">
      <w:pPr>
        <w:spacing w:before="120" w:after="120"/>
        <w:jc w:val="both"/>
        <w:rPr>
          <w:rStyle w:val="Hyperlink2"/>
          <w:rFonts w:ascii="Tahoma" w:hAnsi="Tahoma" w:cs="Tahoma"/>
          <w:color w:val="auto"/>
        </w:rPr>
      </w:pPr>
      <w:r w:rsidRPr="00C95624">
        <w:rPr>
          <w:rStyle w:val="dn"/>
          <w:rFonts w:ascii="Tahoma" w:hAnsi="Tahoma" w:cs="Tahoma"/>
          <w:color w:val="auto"/>
        </w:rPr>
        <w:t xml:space="preserve">V případě výstavby na pozemcích se zemědělskou půdou I. a II. třídy ochrany dle BPEJ investor doloží situační mapy s klasifikací půd indexem BPEJ. V případě výstavby uvnitř hranice lesa investor doloží situační výkres a obhajobu kritérií </w:t>
      </w:r>
      <w:hyperlink r:id="rId20" w:history="1">
        <w:r w:rsidRPr="00C95624">
          <w:rPr>
            <w:rStyle w:val="Hyperlink2"/>
            <w:rFonts w:ascii="Tahoma" w:hAnsi="Tahoma" w:cs="Tahoma"/>
            <w:color w:val="auto"/>
          </w:rPr>
          <w:t>FAO 2020</w:t>
        </w:r>
      </w:hyperlink>
      <w:r w:rsidRPr="00C95624">
        <w:rPr>
          <w:rStyle w:val="Hyperlink2"/>
          <w:rFonts w:ascii="Tahoma" w:hAnsi="Tahoma" w:cs="Tahoma"/>
          <w:color w:val="auto"/>
        </w:rPr>
        <w:t>.</w:t>
      </w:r>
    </w:p>
    <w:p w14:paraId="5CA78051" w14:textId="1757264B" w:rsidR="00646605" w:rsidRDefault="00A74ED5" w:rsidP="00E71CB3">
      <w:pPr>
        <w:keepNext/>
        <w:spacing w:before="120" w:after="120" w:line="240" w:lineRule="auto"/>
        <w:jc w:val="both"/>
        <w:rPr>
          <w:rStyle w:val="Hyperlink2"/>
          <w:rFonts w:ascii="Tahoma" w:hAnsi="Tahoma" w:cs="Tahoma"/>
          <w:color w:val="auto"/>
        </w:rPr>
      </w:pPr>
      <w:r w:rsidRPr="00E71CB3">
        <w:t>Tabulka</w:t>
      </w:r>
      <w:r>
        <w:rPr>
          <w:rStyle w:val="Hyperlink2"/>
          <w:rFonts w:ascii="Tahoma" w:hAnsi="Tahoma" w:cs="Tahoma"/>
          <w:color w:val="auto"/>
        </w:rPr>
        <w:t xml:space="preserve"> 9 Odchylky na základě skutečného provedení</w:t>
      </w:r>
    </w:p>
    <w:p w14:paraId="113D9008" w14:textId="60CA429F" w:rsidR="00AC3B0A" w:rsidRDefault="00AC3B0A" w:rsidP="00D61E7F">
      <w:pPr>
        <w:spacing w:after="120"/>
        <w:jc w:val="both"/>
        <w:rPr>
          <w:rStyle w:val="Hyperlink2"/>
          <w:rFonts w:ascii="Tahoma" w:hAnsi="Tahoma" w:cs="Tahoma"/>
          <w:color w:val="auto"/>
        </w:rPr>
      </w:pPr>
      <w:r w:rsidRPr="00154A73">
        <w:rPr>
          <w:rStyle w:val="Hyperlink2"/>
          <w:rFonts w:ascii="Tahoma" w:hAnsi="Tahoma" w:cs="Tahoma"/>
        </w:rPr>
        <w:t>(</w:t>
      </w:r>
      <w:r w:rsidR="00F35BBD">
        <w:rPr>
          <w:rStyle w:val="Hyperlink2"/>
          <w:rFonts w:ascii="Tahoma" w:hAnsi="Tahoma" w:cs="Tahoma"/>
        </w:rPr>
        <w:t xml:space="preserve">Klient tabulku </w:t>
      </w:r>
      <w:r w:rsidR="00154A73">
        <w:rPr>
          <w:rStyle w:val="Hyperlink2"/>
          <w:rFonts w:ascii="Tahoma" w:hAnsi="Tahoma" w:cs="Tahoma"/>
        </w:rPr>
        <w:t>9 vyplní</w:t>
      </w:r>
      <w:r w:rsidRPr="00154A73">
        <w:rPr>
          <w:rStyle w:val="Hyperlink2"/>
          <w:rFonts w:ascii="Tahoma" w:hAnsi="Tahoma" w:cs="Tahoma"/>
        </w:rPr>
        <w:t xml:space="preserve"> </w:t>
      </w:r>
      <w:r w:rsidR="00154A73">
        <w:rPr>
          <w:rStyle w:val="Hyperlink2"/>
          <w:rFonts w:ascii="Tahoma" w:hAnsi="Tahoma" w:cs="Tahoma"/>
        </w:rPr>
        <w:t xml:space="preserve">pouze v případě </w:t>
      </w:r>
      <w:r w:rsidR="00F35BBD" w:rsidRPr="005E7AD9">
        <w:rPr>
          <w:rFonts w:ascii="Tahoma" w:eastAsia="Tahoma" w:hAnsi="Tahoma" w:cs="Tahoma"/>
        </w:rPr>
        <w:t>podání závěrečného vyhodnocení projektu</w:t>
      </w:r>
      <w:r w:rsidR="00154A73">
        <w:rPr>
          <w:rFonts w:ascii="Tahoma" w:eastAsia="Tahoma" w:hAnsi="Tahoma" w:cs="Tahoma"/>
        </w:rPr>
        <w:t>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7"/>
        <w:gridCol w:w="3067"/>
        <w:gridCol w:w="3068"/>
      </w:tblGrid>
      <w:tr w:rsidR="009B09C9" w14:paraId="66143997" w14:textId="77777777" w:rsidTr="005F4C99">
        <w:tc>
          <w:tcPr>
            <w:tcW w:w="3067" w:type="dxa"/>
            <w:shd w:val="clear" w:color="auto" w:fill="F2F2F2" w:themeFill="background1" w:themeFillShade="F2"/>
          </w:tcPr>
          <w:p w14:paraId="6ABEFF60" w14:textId="77777777" w:rsidR="009B09C9" w:rsidRPr="004443A5" w:rsidRDefault="009B09C9" w:rsidP="005F4C99">
            <w:pPr>
              <w:widowControl w:val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Oblast, ve které došlo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  <w:t>k odchylkám</w:t>
            </w:r>
          </w:p>
        </w:tc>
        <w:tc>
          <w:tcPr>
            <w:tcW w:w="3067" w:type="dxa"/>
            <w:shd w:val="clear" w:color="auto" w:fill="F2F2F2" w:themeFill="background1" w:themeFillShade="F2"/>
          </w:tcPr>
          <w:p w14:paraId="3C57E5DC" w14:textId="77777777" w:rsidR="009B09C9" w:rsidRPr="004443A5" w:rsidRDefault="009B09C9" w:rsidP="005F4C99">
            <w:pPr>
              <w:widowControl w:val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Popis odchylky od původní hodnoty</w:t>
            </w:r>
          </w:p>
        </w:tc>
        <w:tc>
          <w:tcPr>
            <w:tcW w:w="3068" w:type="dxa"/>
            <w:shd w:val="clear" w:color="auto" w:fill="F2F2F2" w:themeFill="background1" w:themeFillShade="F2"/>
          </w:tcPr>
          <w:p w14:paraId="1319F68D" w14:textId="77777777" w:rsidR="009B09C9" w:rsidRPr="004443A5" w:rsidRDefault="009B09C9" w:rsidP="005F4C99">
            <w:pPr>
              <w:widowControl w:val="0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Zdůvodnění odchylky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  <w:t>od původní hodnoty</w:t>
            </w:r>
          </w:p>
        </w:tc>
      </w:tr>
      <w:tr w:rsidR="009B09C9" w14:paraId="70E51DC8" w14:textId="77777777" w:rsidTr="005F4C99">
        <w:tc>
          <w:tcPr>
            <w:tcW w:w="3067" w:type="dxa"/>
          </w:tcPr>
          <w:p w14:paraId="30F242CD" w14:textId="64596989" w:rsidR="009B09C9" w:rsidRPr="00FA08F4" w:rsidRDefault="002C127F" w:rsidP="002C127F">
            <w:pPr>
              <w:spacing w:after="120"/>
              <w:rPr>
                <w:rFonts w:ascii="Tahoma" w:eastAsia="Tahoma" w:hAnsi="Tahoma" w:cs="Tahoma"/>
              </w:rPr>
            </w:pPr>
            <w:r w:rsidRPr="002C127F">
              <w:rPr>
                <w:rFonts w:ascii="Tahoma" w:eastAsia="Tahoma" w:hAnsi="Tahoma" w:cs="Tahoma"/>
              </w:rPr>
              <w:t>1.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FA08F4">
              <w:rPr>
                <w:rFonts w:ascii="Tahoma" w:eastAsia="Tahoma" w:hAnsi="Tahoma" w:cs="Tahoma"/>
              </w:rPr>
              <w:t>Z</w:t>
            </w:r>
            <w:r w:rsidR="009B09C9" w:rsidRPr="00FA08F4">
              <w:rPr>
                <w:rFonts w:ascii="Tahoma" w:eastAsia="Tahoma" w:hAnsi="Tahoma" w:cs="Tahoma"/>
              </w:rPr>
              <w:t xml:space="preserve">mírňování změny </w:t>
            </w:r>
            <w:r w:rsidR="008B1F59" w:rsidRPr="00FA08F4">
              <w:rPr>
                <w:rFonts w:ascii="Tahoma" w:eastAsia="Tahoma" w:hAnsi="Tahoma" w:cs="Tahoma"/>
              </w:rPr>
              <w:t xml:space="preserve">klimatu </w:t>
            </w:r>
            <w:r w:rsidR="008B1F59" w:rsidRPr="00FA08F4">
              <w:rPr>
                <w:rFonts w:eastAsia="Tahoma"/>
              </w:rPr>
              <w:t>– mitigace</w:t>
            </w:r>
          </w:p>
        </w:tc>
        <w:tc>
          <w:tcPr>
            <w:tcW w:w="3067" w:type="dxa"/>
          </w:tcPr>
          <w:p w14:paraId="58F9905B" w14:textId="77777777" w:rsidR="009B09C9" w:rsidRPr="004443A5" w:rsidRDefault="009B09C9" w:rsidP="005F4C99">
            <w:pPr>
              <w:widowControl w:val="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43A5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</w:t>
            </w:r>
            <w:r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zde </w:t>
            </w:r>
            <w:r w:rsidRPr="004443A5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popište, k jaké odchylce došlo </w:t>
            </w:r>
          </w:p>
        </w:tc>
        <w:tc>
          <w:tcPr>
            <w:tcW w:w="3068" w:type="dxa"/>
          </w:tcPr>
          <w:p w14:paraId="7923E3BF" w14:textId="77777777" w:rsidR="009B09C9" w:rsidRPr="004443A5" w:rsidRDefault="009B09C9" w:rsidP="005F4C99">
            <w:pPr>
              <w:widowControl w:val="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43A5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</w:t>
            </w:r>
            <w:r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zde </w:t>
            </w:r>
            <w:r w:rsidRPr="004443A5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popište, proč k odchylce od původní hodnoty došlo</w:t>
            </w:r>
          </w:p>
        </w:tc>
      </w:tr>
      <w:tr w:rsidR="009B09C9" w14:paraId="7FF10162" w14:textId="77777777" w:rsidTr="005F4C99">
        <w:tc>
          <w:tcPr>
            <w:tcW w:w="3067" w:type="dxa"/>
          </w:tcPr>
          <w:p w14:paraId="20B46430" w14:textId="4262C630" w:rsidR="009B09C9" w:rsidRPr="004443A5" w:rsidRDefault="009B09C9" w:rsidP="005F4C99">
            <w:pPr>
              <w:spacing w:after="120"/>
              <w:rPr>
                <w:rFonts w:eastAsia="Tahoma"/>
              </w:rPr>
            </w:pPr>
            <w:r>
              <w:rPr>
                <w:rFonts w:ascii="Tahoma" w:eastAsia="Tahoma" w:hAnsi="Tahoma" w:cs="Tahoma"/>
              </w:rPr>
              <w:t xml:space="preserve">2. </w:t>
            </w:r>
            <w:r w:rsidR="002C127F">
              <w:rPr>
                <w:rFonts w:ascii="Tahoma" w:eastAsia="Tahoma" w:hAnsi="Tahoma" w:cs="Tahoma"/>
              </w:rPr>
              <w:t>P</w:t>
            </w:r>
            <w:r w:rsidRPr="004443A5">
              <w:rPr>
                <w:rFonts w:ascii="Tahoma" w:eastAsia="Tahoma" w:hAnsi="Tahoma" w:cs="Tahoma"/>
              </w:rPr>
              <w:t xml:space="preserve">řizpůsobování se změně </w:t>
            </w:r>
            <w:r w:rsidR="008B1F59" w:rsidRPr="004443A5">
              <w:rPr>
                <w:rFonts w:ascii="Tahoma" w:eastAsia="Tahoma" w:hAnsi="Tahoma" w:cs="Tahoma"/>
              </w:rPr>
              <w:t xml:space="preserve">klimatu </w:t>
            </w:r>
            <w:r w:rsidR="008B1F59">
              <w:rPr>
                <w:rFonts w:ascii="Tahoma" w:eastAsia="Tahoma" w:hAnsi="Tahoma" w:cs="Tahoma"/>
              </w:rPr>
              <w:t>– adaptace</w:t>
            </w:r>
          </w:p>
          <w:p w14:paraId="437459E2" w14:textId="77777777" w:rsidR="009B09C9" w:rsidRDefault="009B09C9" w:rsidP="005F4C99">
            <w:pPr>
              <w:spacing w:after="120"/>
              <w:jc w:val="both"/>
              <w:rPr>
                <w:rFonts w:ascii="Tahoma" w:eastAsia="Tahoma" w:hAnsi="Tahoma" w:cs="Tahoma"/>
              </w:rPr>
            </w:pPr>
          </w:p>
        </w:tc>
        <w:tc>
          <w:tcPr>
            <w:tcW w:w="3067" w:type="dxa"/>
          </w:tcPr>
          <w:p w14:paraId="61A901C6" w14:textId="77777777" w:rsidR="009B09C9" w:rsidRDefault="009B09C9" w:rsidP="005F4C99">
            <w:pPr>
              <w:spacing w:after="120"/>
              <w:rPr>
                <w:rFonts w:ascii="Tahoma" w:eastAsia="Tahoma" w:hAnsi="Tahoma" w:cs="Tahoma"/>
              </w:rPr>
            </w:pPr>
            <w:r w:rsidRPr="00C81AC8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</w:t>
            </w:r>
            <w:r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zde </w:t>
            </w:r>
            <w:r w:rsidRPr="00C81AC8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popište, k jaké odchylce došlo </w:t>
            </w:r>
          </w:p>
        </w:tc>
        <w:tc>
          <w:tcPr>
            <w:tcW w:w="3068" w:type="dxa"/>
          </w:tcPr>
          <w:p w14:paraId="2BB5FE7E" w14:textId="77777777" w:rsidR="009B09C9" w:rsidRDefault="009B09C9" w:rsidP="005F4C99">
            <w:pPr>
              <w:spacing w:after="120"/>
              <w:rPr>
                <w:rFonts w:ascii="Tahoma" w:eastAsia="Tahoma" w:hAnsi="Tahoma" w:cs="Tahoma"/>
              </w:rPr>
            </w:pPr>
            <w:r w:rsidRPr="00C81AC8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</w:t>
            </w:r>
            <w:r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zde </w:t>
            </w:r>
            <w:r w:rsidRPr="00C81AC8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popište, proč k odchylce od původní hodnoty došlo</w:t>
            </w:r>
          </w:p>
        </w:tc>
      </w:tr>
      <w:tr w:rsidR="00637DD1" w14:paraId="550F3283" w14:textId="77777777" w:rsidTr="005F4C99">
        <w:tc>
          <w:tcPr>
            <w:tcW w:w="3067" w:type="dxa"/>
          </w:tcPr>
          <w:p w14:paraId="4B7BA862" w14:textId="5872DAB8" w:rsidR="00637DD1" w:rsidRDefault="00637DD1" w:rsidP="00637DD1">
            <w:pPr>
              <w:spacing w:after="12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3. Udržitelné využívání a ochrana vodních zdrojů</w:t>
            </w:r>
          </w:p>
        </w:tc>
        <w:tc>
          <w:tcPr>
            <w:tcW w:w="3067" w:type="dxa"/>
          </w:tcPr>
          <w:p w14:paraId="61F7A55F" w14:textId="11F8CAD4" w:rsidR="00637DD1" w:rsidRPr="00C81AC8" w:rsidRDefault="00637DD1" w:rsidP="00637DD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zde popište, k jaké odchylce došlo </w:t>
            </w:r>
          </w:p>
        </w:tc>
        <w:tc>
          <w:tcPr>
            <w:tcW w:w="3068" w:type="dxa"/>
          </w:tcPr>
          <w:p w14:paraId="74900B52" w14:textId="1089E259" w:rsidR="00637DD1" w:rsidRPr="00C81AC8" w:rsidRDefault="00637DD1" w:rsidP="00637DD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zde popište, proč k odchylce od původní hodnoty došlo</w:t>
            </w:r>
          </w:p>
        </w:tc>
      </w:tr>
      <w:tr w:rsidR="00720681" w14:paraId="1E0F0745" w14:textId="77777777" w:rsidTr="005F4C99">
        <w:tc>
          <w:tcPr>
            <w:tcW w:w="3067" w:type="dxa"/>
          </w:tcPr>
          <w:p w14:paraId="05CB55F3" w14:textId="76999FAD" w:rsidR="00720681" w:rsidRPr="00FA08F4" w:rsidRDefault="00720681" w:rsidP="00720681">
            <w:pPr>
              <w:spacing w:after="120"/>
              <w:rPr>
                <w:rFonts w:ascii="Tahoma" w:eastAsia="Tahoma" w:hAnsi="Tahoma" w:cs="Tahoma"/>
              </w:rPr>
            </w:pPr>
            <w:r w:rsidRPr="00720681">
              <w:rPr>
                <w:rFonts w:ascii="Tahoma" w:eastAsia="Tahoma" w:hAnsi="Tahoma" w:cs="Tahoma"/>
              </w:rPr>
              <w:t>4.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FA08F4">
              <w:rPr>
                <w:rFonts w:ascii="Tahoma" w:eastAsia="Tahoma" w:hAnsi="Tahoma" w:cs="Tahoma"/>
              </w:rPr>
              <w:t xml:space="preserve">Přechod </w:t>
            </w:r>
            <w:r>
              <w:rPr>
                <w:rFonts w:ascii="Tahoma" w:eastAsia="Tahoma" w:hAnsi="Tahoma" w:cs="Tahoma"/>
              </w:rPr>
              <w:t>na oběhové hospodářství</w:t>
            </w:r>
          </w:p>
        </w:tc>
        <w:tc>
          <w:tcPr>
            <w:tcW w:w="3067" w:type="dxa"/>
          </w:tcPr>
          <w:p w14:paraId="64ACFD7A" w14:textId="216201C6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zde popište, k jaké odchylce došlo </w:t>
            </w:r>
          </w:p>
        </w:tc>
        <w:tc>
          <w:tcPr>
            <w:tcW w:w="3068" w:type="dxa"/>
          </w:tcPr>
          <w:p w14:paraId="5B8525FB" w14:textId="47EACC71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zde popište, proč k odchylce od původní hodnoty došlo</w:t>
            </w:r>
          </w:p>
        </w:tc>
      </w:tr>
      <w:tr w:rsidR="00720681" w14:paraId="5B1E5CCE" w14:textId="77777777" w:rsidTr="005F4C99">
        <w:tc>
          <w:tcPr>
            <w:tcW w:w="3067" w:type="dxa"/>
          </w:tcPr>
          <w:p w14:paraId="73CEACE2" w14:textId="61A14E6C" w:rsidR="00720681" w:rsidRPr="00FA08F4" w:rsidRDefault="00963A71" w:rsidP="00963A71">
            <w:pPr>
              <w:spacing w:after="120"/>
              <w:rPr>
                <w:rFonts w:ascii="Tahoma" w:eastAsia="Tahoma" w:hAnsi="Tahoma" w:cs="Tahoma"/>
              </w:rPr>
            </w:pPr>
            <w:r w:rsidRPr="00963A71">
              <w:rPr>
                <w:rFonts w:ascii="Tahoma" w:eastAsia="Tahoma" w:hAnsi="Tahoma" w:cs="Tahoma"/>
              </w:rPr>
              <w:t>5.</w:t>
            </w:r>
            <w:r>
              <w:rPr>
                <w:rFonts w:ascii="Tahoma" w:eastAsia="Tahoma" w:hAnsi="Tahoma" w:cs="Tahoma"/>
              </w:rPr>
              <w:t xml:space="preserve"> Prevence a omezování znečištění ovzduší, vody nebo půdy</w:t>
            </w:r>
          </w:p>
        </w:tc>
        <w:tc>
          <w:tcPr>
            <w:tcW w:w="3067" w:type="dxa"/>
          </w:tcPr>
          <w:p w14:paraId="5ACB43E6" w14:textId="0C5C77D1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zde popište, k jaké odchylce došlo </w:t>
            </w:r>
          </w:p>
        </w:tc>
        <w:tc>
          <w:tcPr>
            <w:tcW w:w="3068" w:type="dxa"/>
          </w:tcPr>
          <w:p w14:paraId="42F8BAAD" w14:textId="526D3D54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zde popište, proč k odchylce od původní hodnoty došlo</w:t>
            </w:r>
          </w:p>
        </w:tc>
      </w:tr>
      <w:tr w:rsidR="00720681" w14:paraId="1F5D366E" w14:textId="77777777" w:rsidTr="005F4C99">
        <w:tc>
          <w:tcPr>
            <w:tcW w:w="3067" w:type="dxa"/>
          </w:tcPr>
          <w:p w14:paraId="109EAEE9" w14:textId="2BF7BEB7" w:rsidR="00720681" w:rsidRPr="00FA08F4" w:rsidRDefault="002C127F" w:rsidP="002C127F">
            <w:pPr>
              <w:spacing w:after="120"/>
              <w:rPr>
                <w:rFonts w:ascii="Tahoma" w:eastAsia="Tahoma" w:hAnsi="Tahoma" w:cs="Tahoma"/>
              </w:rPr>
            </w:pPr>
            <w:r w:rsidRPr="002C127F">
              <w:rPr>
                <w:rFonts w:ascii="Tahoma" w:eastAsia="Tahoma" w:hAnsi="Tahoma" w:cs="Tahoma"/>
              </w:rPr>
              <w:t>6.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FA08F4">
              <w:rPr>
                <w:rFonts w:ascii="Tahoma" w:eastAsia="Tahoma" w:hAnsi="Tahoma" w:cs="Tahoma"/>
              </w:rPr>
              <w:t>Ochra</w:t>
            </w:r>
            <w:r>
              <w:rPr>
                <w:rFonts w:ascii="Tahoma" w:eastAsia="Tahoma" w:hAnsi="Tahoma" w:cs="Tahoma"/>
              </w:rPr>
              <w:t>na a obnova biologické rozmanitosti ekosystémů</w:t>
            </w:r>
          </w:p>
        </w:tc>
        <w:tc>
          <w:tcPr>
            <w:tcW w:w="3067" w:type="dxa"/>
          </w:tcPr>
          <w:p w14:paraId="32A8CA61" w14:textId="4B57D74A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zde popište, k jaké odchylce došlo </w:t>
            </w:r>
          </w:p>
        </w:tc>
        <w:tc>
          <w:tcPr>
            <w:tcW w:w="3068" w:type="dxa"/>
          </w:tcPr>
          <w:p w14:paraId="1068CBC0" w14:textId="03EB03B5" w:rsidR="00720681" w:rsidRPr="00C81AC8" w:rsidRDefault="00720681" w:rsidP="00720681">
            <w:pPr>
              <w:spacing w:after="120"/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1F59">
              <w:rPr>
                <w:rFonts w:ascii="Tahoma" w:hAnsi="Tahoma" w:cs="Tahoma"/>
                <w:color w:val="00AA9D"/>
                <w:sz w:val="20"/>
                <w:szCs w:val="20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zde popište, proč k odchylce od původní hodnoty došlo</w:t>
            </w:r>
          </w:p>
        </w:tc>
      </w:tr>
    </w:tbl>
    <w:p w14:paraId="3E04DA99" w14:textId="77777777" w:rsidR="00A74ED5" w:rsidRPr="008B1F59" w:rsidRDefault="00A74ED5" w:rsidP="00D61E7F">
      <w:pPr>
        <w:spacing w:after="120"/>
        <w:jc w:val="both"/>
        <w:rPr>
          <w:rStyle w:val="Hyperlink2"/>
          <w:rFonts w:ascii="Tahoma" w:hAnsi="Tahoma" w:cs="Tahoma"/>
          <w:color w:val="auto"/>
        </w:rPr>
      </w:pPr>
    </w:p>
    <w:p w14:paraId="33AB18A8" w14:textId="77777777" w:rsidR="00F7736F" w:rsidRDefault="00F7736F" w:rsidP="00D61E7F">
      <w:pPr>
        <w:spacing w:after="120"/>
        <w:jc w:val="both"/>
        <w:rPr>
          <w:rStyle w:val="Hyperlink2"/>
          <w:rFonts w:ascii="Tahoma" w:hAnsi="Tahoma" w:cs="Tahoma"/>
          <w:color w:val="auto"/>
        </w:rPr>
      </w:pPr>
    </w:p>
    <w:p w14:paraId="4E696C02" w14:textId="77777777" w:rsidR="00D61E7F" w:rsidRDefault="00D61E7F" w:rsidP="00D61E7F">
      <w:pPr>
        <w:rPr>
          <w:rFonts w:ascii="Tahoma" w:hAnsi="Tahoma" w:cs="Tahoma"/>
        </w:rPr>
      </w:pPr>
    </w:p>
    <w:p w14:paraId="26EAF0EE" w14:textId="77777777" w:rsidR="00BA2C13" w:rsidRPr="00112743" w:rsidRDefault="00BA2C13" w:rsidP="00D61E7F"/>
    <w:p w14:paraId="1E29B4E7" w14:textId="03711E41" w:rsidR="00BA2C13" w:rsidRPr="00112743" w:rsidRDefault="00BA2C13" w:rsidP="00BA2C13">
      <w:pPr>
        <w:ind w:left="-284"/>
        <w:jc w:val="both"/>
        <w:rPr>
          <w:rFonts w:ascii="Tahoma" w:hAnsi="Tahoma" w:cs="Tahoma"/>
          <w:noProof/>
          <w:sz w:val="20"/>
        </w:rPr>
      </w:pPr>
      <w:r w:rsidRPr="00112743">
        <w:rPr>
          <w:rFonts w:ascii="Tahoma" w:hAnsi="Tahoma" w:cs="Tahoma"/>
          <w:sz w:val="20"/>
        </w:rPr>
        <w:t xml:space="preserve">        V…………………………… dne ……………………  </w:t>
      </w:r>
      <w:r w:rsidRPr="0011274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    </w:t>
      </w:r>
      <w:r w:rsidRPr="00112743">
        <w:rPr>
          <w:rFonts w:ascii="Tahoma" w:hAnsi="Tahoma" w:cs="Tahoma"/>
          <w:noProof/>
          <w:sz w:val="20"/>
        </w:rPr>
        <w:t xml:space="preserve">…………………………………………………………………          </w:t>
      </w:r>
      <w:r w:rsidRPr="00112743">
        <w:rPr>
          <w:rFonts w:ascii="Tahoma" w:hAnsi="Tahoma" w:cs="Tahoma"/>
          <w:noProof/>
          <w:sz w:val="20"/>
        </w:rPr>
        <w:tab/>
        <w:t xml:space="preserve">                </w:t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 xml:space="preserve"> Jméno, podpis a razítko </w:t>
      </w:r>
    </w:p>
    <w:p w14:paraId="5766D43B" w14:textId="112F4116" w:rsidR="005E7AD9" w:rsidRPr="00655F10" w:rsidRDefault="00BA2C13" w:rsidP="00655F10">
      <w:pPr>
        <w:ind w:left="142"/>
        <w:jc w:val="both"/>
        <w:rPr>
          <w:rFonts w:ascii="Tahoma" w:eastAsia="Montserrat Bold" w:hAnsi="Tahoma" w:cs="Tahoma"/>
          <w:color w:val="auto"/>
        </w:rPr>
      </w:pP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  <w:szCs w:val="20"/>
        </w:rPr>
        <w:t xml:space="preserve">     </w:t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  <w:t xml:space="preserve">         </w:t>
      </w:r>
      <w:r w:rsidRPr="00112743">
        <w:rPr>
          <w:rFonts w:ascii="Tahoma" w:hAnsi="Tahoma" w:cs="Tahoma"/>
          <w:noProof/>
          <w:sz w:val="20"/>
          <w:szCs w:val="20"/>
        </w:rPr>
        <w:t>oprávněného zástupce klient</w:t>
      </w:r>
      <w:r w:rsidR="00655F10">
        <w:rPr>
          <w:rFonts w:ascii="Tahoma" w:hAnsi="Tahoma" w:cs="Tahoma"/>
          <w:noProof/>
          <w:sz w:val="20"/>
          <w:szCs w:val="20"/>
        </w:rPr>
        <w:t>a</w:t>
      </w:r>
    </w:p>
    <w:p w14:paraId="281EB5D6" w14:textId="096AF996" w:rsidR="005E7AD9" w:rsidRPr="005E7AD9" w:rsidRDefault="005E7AD9" w:rsidP="005E7AD9">
      <w:pPr>
        <w:tabs>
          <w:tab w:val="left" w:pos="1753"/>
        </w:tabs>
        <w:rPr>
          <w:rFonts w:ascii="Tahoma" w:hAnsi="Tahoma" w:cs="Tahoma"/>
        </w:rPr>
      </w:pPr>
    </w:p>
    <w:sectPr w:rsidR="005E7AD9" w:rsidRPr="005E7AD9" w:rsidSect="00D60496">
      <w:footerReference w:type="default" r:id="rId21"/>
      <w:headerReference w:type="first" r:id="rId22"/>
      <w:footerReference w:type="first" r:id="rId23"/>
      <w:pgSz w:w="11900" w:h="16840"/>
      <w:pgMar w:top="1361" w:right="1043" w:bottom="284" w:left="992" w:header="170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7AA6" w14:textId="77777777" w:rsidR="00AB1A86" w:rsidRDefault="00AB1A86">
      <w:pPr>
        <w:spacing w:line="240" w:lineRule="auto"/>
      </w:pPr>
      <w:r>
        <w:separator/>
      </w:r>
    </w:p>
  </w:endnote>
  <w:endnote w:type="continuationSeparator" w:id="0">
    <w:p w14:paraId="608DA872" w14:textId="77777777" w:rsidR="00AB1A86" w:rsidRDefault="00AB1A86">
      <w:pPr>
        <w:spacing w:line="240" w:lineRule="auto"/>
      </w:pPr>
      <w:r>
        <w:continuationSeparator/>
      </w:r>
    </w:p>
  </w:endnote>
  <w:endnote w:type="continuationNotice" w:id="1">
    <w:p w14:paraId="2471B61D" w14:textId="77777777" w:rsidR="00AB1A86" w:rsidRDefault="00AB1A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Bold">
    <w:altName w:val="Calibr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venir Heavy">
    <w:altName w:val="Calibri"/>
    <w:charset w:val="00"/>
    <w:family w:val="swiss"/>
    <w:pitch w:val="variable"/>
    <w:sig w:usb0="800000AF" w:usb1="5000204A" w:usb2="00000000" w:usb3="00000000" w:csb0="0000009B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Montserrat Regular">
    <w:altName w:val="Calibri"/>
    <w:charset w:val="01"/>
    <w:family w:val="auto"/>
    <w:pitch w:val="variable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1769616900"/>
      <w:docPartObj>
        <w:docPartGallery w:val="Page Numbers (Top of Page)"/>
        <w:docPartUnique/>
      </w:docPartObj>
    </w:sdtPr>
    <w:sdtEndPr/>
    <w:sdtContent>
      <w:p w14:paraId="20328381" w14:textId="27FB7718" w:rsidR="00AC773C" w:rsidRPr="00E73C43" w:rsidRDefault="00C93C30" w:rsidP="00E73C43">
        <w:pPr>
          <w:pStyle w:val="Zpat"/>
          <w:tabs>
            <w:tab w:val="clear" w:pos="4536"/>
            <w:tab w:val="clear" w:pos="9072"/>
            <w:tab w:val="center" w:pos="4678"/>
            <w:tab w:val="right" w:pos="9781"/>
          </w:tabs>
          <w:jc w:val="center"/>
          <w:rPr>
            <w:rFonts w:ascii="Tahoma" w:hAnsi="Tahoma" w:cs="Tahoma"/>
          </w:rPr>
        </w:pPr>
        <w:r w:rsidRPr="00EC6C42">
          <w:rPr>
            <w:rFonts w:ascii="Tahoma" w:hAnsi="Tahoma" w:cs="Tahoma"/>
          </w:rPr>
          <w:t>V</w:t>
        </w:r>
        <w:r w:rsidR="00096FEA">
          <w:rPr>
            <w:rFonts w:ascii="Tahoma" w:hAnsi="Tahoma" w:cs="Tahoma"/>
          </w:rPr>
          <w:t xml:space="preserve">ydání </w:t>
        </w:r>
        <w:r w:rsidRPr="00EC6C42">
          <w:rPr>
            <w:rFonts w:ascii="Tahoma" w:hAnsi="Tahoma" w:cs="Tahoma"/>
          </w:rPr>
          <w:t>1.</w:t>
        </w:r>
        <w:r w:rsidR="00761065">
          <w:rPr>
            <w:rFonts w:ascii="Tahoma" w:hAnsi="Tahoma" w:cs="Tahoma"/>
          </w:rPr>
          <w:t>2</w:t>
        </w:r>
        <w:r w:rsidRPr="00EC6C42">
          <w:rPr>
            <w:rFonts w:ascii="Tahoma" w:hAnsi="Tahoma" w:cs="Tahoma"/>
          </w:rPr>
          <w:t xml:space="preserve"> </w:t>
        </w:r>
        <w:r w:rsidRPr="00EC6C42">
          <w:rPr>
            <w:rFonts w:ascii="Tahoma" w:hAnsi="Tahoma" w:cs="Tahoma"/>
          </w:rPr>
          <w:tab/>
          <w:t xml:space="preserve">Platnost od </w:t>
        </w:r>
        <w:r w:rsidR="00F7736F">
          <w:rPr>
            <w:rFonts w:ascii="Tahoma" w:hAnsi="Tahoma" w:cs="Tahoma"/>
          </w:rPr>
          <w:t>13. 5</w:t>
        </w:r>
        <w:r w:rsidRPr="00EC6C42">
          <w:rPr>
            <w:rFonts w:ascii="Tahoma" w:hAnsi="Tahoma" w:cs="Tahoma"/>
          </w:rPr>
          <w:t>. 202</w:t>
        </w:r>
        <w:r w:rsidR="00F7736F">
          <w:rPr>
            <w:rFonts w:ascii="Tahoma" w:hAnsi="Tahoma" w:cs="Tahoma"/>
          </w:rPr>
          <w:t>5</w:t>
        </w:r>
        <w:r w:rsidRPr="00EC6C42">
          <w:rPr>
            <w:rFonts w:ascii="Tahoma" w:hAnsi="Tahoma" w:cs="Tahoma"/>
          </w:rPr>
          <w:tab/>
        </w:r>
        <w:r>
          <w:rPr>
            <w:rFonts w:ascii="Tahoma" w:hAnsi="Tahoma" w:cs="Tahoma"/>
          </w:rPr>
          <w:t xml:space="preserve"> </w:t>
        </w:r>
        <w:r w:rsidRPr="00EC6C42">
          <w:rPr>
            <w:rFonts w:ascii="Tahoma" w:hAnsi="Tahoma" w:cs="Tahoma"/>
          </w:rPr>
          <w:t xml:space="preserve">Stránka </w:t>
        </w:r>
        <w:r w:rsidRPr="00EC6C42">
          <w:rPr>
            <w:rFonts w:ascii="Tahoma" w:hAnsi="Tahoma" w:cs="Tahoma"/>
            <w:b/>
            <w:bCs/>
          </w:rPr>
          <w:fldChar w:fldCharType="begin"/>
        </w:r>
        <w:r w:rsidRPr="00EC6C42">
          <w:rPr>
            <w:rFonts w:ascii="Tahoma" w:hAnsi="Tahoma" w:cs="Tahoma"/>
            <w:b/>
            <w:bCs/>
          </w:rPr>
          <w:instrText>PAGE</w:instrText>
        </w:r>
        <w:r w:rsidRPr="00EC6C42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3</w:t>
        </w:r>
        <w:r w:rsidRPr="00EC6C42">
          <w:rPr>
            <w:rFonts w:ascii="Tahoma" w:hAnsi="Tahoma" w:cs="Tahoma"/>
            <w:b/>
            <w:bCs/>
          </w:rPr>
          <w:fldChar w:fldCharType="end"/>
        </w:r>
        <w:r w:rsidRPr="00EC6C42">
          <w:rPr>
            <w:rFonts w:ascii="Tahoma" w:hAnsi="Tahoma" w:cs="Tahoma"/>
          </w:rPr>
          <w:t xml:space="preserve"> z </w:t>
        </w:r>
        <w:r w:rsidRPr="00EC6C42">
          <w:rPr>
            <w:rFonts w:ascii="Tahoma" w:hAnsi="Tahoma" w:cs="Tahoma"/>
            <w:b/>
            <w:bCs/>
          </w:rPr>
          <w:fldChar w:fldCharType="begin"/>
        </w:r>
        <w:r w:rsidRPr="00EC6C42">
          <w:rPr>
            <w:rFonts w:ascii="Tahoma" w:hAnsi="Tahoma" w:cs="Tahoma"/>
            <w:b/>
            <w:bCs/>
          </w:rPr>
          <w:instrText>NUMPAGES</w:instrText>
        </w:r>
        <w:r w:rsidRPr="00EC6C42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11</w:t>
        </w:r>
        <w:r w:rsidRPr="00EC6C42">
          <w:rPr>
            <w:rFonts w:ascii="Tahoma" w:hAnsi="Tahoma" w:cs="Tahoma"/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923927835"/>
      <w:docPartObj>
        <w:docPartGallery w:val="Page Numbers (Top of Page)"/>
        <w:docPartUnique/>
      </w:docPartObj>
    </w:sdtPr>
    <w:sdtEndPr/>
    <w:sdtContent>
      <w:p w14:paraId="16869953" w14:textId="56F75317" w:rsidR="00223C9E" w:rsidRPr="00EC6C42" w:rsidRDefault="00096FEA" w:rsidP="00223C9E">
        <w:pPr>
          <w:pStyle w:val="Zpat"/>
          <w:tabs>
            <w:tab w:val="clear" w:pos="4536"/>
            <w:tab w:val="clear" w:pos="9072"/>
            <w:tab w:val="center" w:pos="4678"/>
            <w:tab w:val="right" w:pos="9781"/>
          </w:tabs>
          <w:jc w:val="center"/>
          <w:rPr>
            <w:rFonts w:ascii="Tahoma" w:hAnsi="Tahoma" w:cs="Tahoma"/>
          </w:rPr>
        </w:pPr>
        <w:r>
          <w:rPr>
            <w:rFonts w:ascii="Tahoma" w:hAnsi="Tahoma" w:cs="Tahoma"/>
          </w:rPr>
          <w:t>Vydání</w:t>
        </w:r>
        <w:r w:rsidR="00223C9E" w:rsidRPr="00EC6C42">
          <w:rPr>
            <w:rFonts w:ascii="Tahoma" w:hAnsi="Tahoma" w:cs="Tahoma"/>
          </w:rPr>
          <w:t xml:space="preserve"> 1.</w:t>
        </w:r>
        <w:r w:rsidR="002C1E9E">
          <w:rPr>
            <w:rFonts w:ascii="Tahoma" w:hAnsi="Tahoma" w:cs="Tahoma"/>
          </w:rPr>
          <w:t>2</w:t>
        </w:r>
        <w:r w:rsidR="00223C9E" w:rsidRPr="00EC6C42">
          <w:rPr>
            <w:rFonts w:ascii="Tahoma" w:hAnsi="Tahoma" w:cs="Tahoma"/>
          </w:rPr>
          <w:t xml:space="preserve"> </w:t>
        </w:r>
        <w:r w:rsidR="00223C9E" w:rsidRPr="00EC6C42">
          <w:rPr>
            <w:rFonts w:ascii="Tahoma" w:hAnsi="Tahoma" w:cs="Tahoma"/>
          </w:rPr>
          <w:tab/>
          <w:t xml:space="preserve">Platnost od </w:t>
        </w:r>
        <w:r w:rsidR="002C1E9E">
          <w:rPr>
            <w:rFonts w:ascii="Tahoma" w:hAnsi="Tahoma" w:cs="Tahoma"/>
          </w:rPr>
          <w:t>13. 5. 2025</w:t>
        </w:r>
        <w:r w:rsidR="00223C9E" w:rsidRPr="00EC6C42">
          <w:rPr>
            <w:rFonts w:ascii="Tahoma" w:hAnsi="Tahoma" w:cs="Tahoma"/>
          </w:rPr>
          <w:tab/>
        </w:r>
        <w:r w:rsidR="00223C9E">
          <w:rPr>
            <w:rFonts w:ascii="Tahoma" w:hAnsi="Tahoma" w:cs="Tahoma"/>
          </w:rPr>
          <w:t xml:space="preserve"> </w:t>
        </w:r>
        <w:r w:rsidR="00223C9E" w:rsidRPr="00EC6C42">
          <w:rPr>
            <w:rFonts w:ascii="Tahoma" w:hAnsi="Tahoma" w:cs="Tahoma"/>
          </w:rPr>
          <w:t xml:space="preserve">Stránka </w:t>
        </w:r>
        <w:r w:rsidR="00223C9E" w:rsidRPr="00EC6C42">
          <w:rPr>
            <w:rFonts w:ascii="Tahoma" w:hAnsi="Tahoma" w:cs="Tahoma"/>
            <w:b/>
            <w:bCs/>
          </w:rPr>
          <w:fldChar w:fldCharType="begin"/>
        </w:r>
        <w:r w:rsidR="00223C9E" w:rsidRPr="00EC6C42">
          <w:rPr>
            <w:rFonts w:ascii="Tahoma" w:hAnsi="Tahoma" w:cs="Tahoma"/>
            <w:b/>
            <w:bCs/>
          </w:rPr>
          <w:instrText>PAGE</w:instrText>
        </w:r>
        <w:r w:rsidR="00223C9E" w:rsidRPr="00EC6C42">
          <w:rPr>
            <w:rFonts w:ascii="Tahoma" w:hAnsi="Tahoma" w:cs="Tahoma"/>
            <w:b/>
            <w:bCs/>
          </w:rPr>
          <w:fldChar w:fldCharType="separate"/>
        </w:r>
        <w:r w:rsidR="00223C9E">
          <w:rPr>
            <w:rFonts w:ascii="Tahoma" w:hAnsi="Tahoma" w:cs="Tahoma"/>
            <w:b/>
            <w:bCs/>
          </w:rPr>
          <w:t>2</w:t>
        </w:r>
        <w:r w:rsidR="00223C9E" w:rsidRPr="00EC6C42">
          <w:rPr>
            <w:rFonts w:ascii="Tahoma" w:hAnsi="Tahoma" w:cs="Tahoma"/>
            <w:b/>
            <w:bCs/>
          </w:rPr>
          <w:fldChar w:fldCharType="end"/>
        </w:r>
        <w:r w:rsidR="00223C9E" w:rsidRPr="00EC6C42">
          <w:rPr>
            <w:rFonts w:ascii="Tahoma" w:hAnsi="Tahoma" w:cs="Tahoma"/>
          </w:rPr>
          <w:t xml:space="preserve"> z </w:t>
        </w:r>
        <w:r w:rsidR="00223C9E" w:rsidRPr="00EC6C42">
          <w:rPr>
            <w:rFonts w:ascii="Tahoma" w:hAnsi="Tahoma" w:cs="Tahoma"/>
            <w:b/>
            <w:bCs/>
          </w:rPr>
          <w:fldChar w:fldCharType="begin"/>
        </w:r>
        <w:r w:rsidR="00223C9E" w:rsidRPr="00EC6C42">
          <w:rPr>
            <w:rFonts w:ascii="Tahoma" w:hAnsi="Tahoma" w:cs="Tahoma"/>
            <w:b/>
            <w:bCs/>
          </w:rPr>
          <w:instrText>NUMPAGES</w:instrText>
        </w:r>
        <w:r w:rsidR="00223C9E" w:rsidRPr="00EC6C42">
          <w:rPr>
            <w:rFonts w:ascii="Tahoma" w:hAnsi="Tahoma" w:cs="Tahoma"/>
            <w:b/>
            <w:bCs/>
          </w:rPr>
          <w:fldChar w:fldCharType="separate"/>
        </w:r>
        <w:r w:rsidR="00223C9E">
          <w:rPr>
            <w:rFonts w:ascii="Tahoma" w:hAnsi="Tahoma" w:cs="Tahoma"/>
            <w:b/>
            <w:bCs/>
          </w:rPr>
          <w:t>12</w:t>
        </w:r>
        <w:r w:rsidR="00223C9E" w:rsidRPr="00EC6C42">
          <w:rPr>
            <w:rFonts w:ascii="Tahoma" w:hAnsi="Tahoma" w:cs="Tahoma"/>
            <w:b/>
            <w:bCs/>
          </w:rPr>
          <w:fldChar w:fldCharType="end"/>
        </w:r>
      </w:p>
    </w:sdtContent>
  </w:sdt>
  <w:p w14:paraId="11C5583C" w14:textId="77777777" w:rsidR="00223C9E" w:rsidRDefault="00223C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1980" w14:textId="77777777" w:rsidR="00AB1A86" w:rsidRDefault="00AB1A86">
      <w:pPr>
        <w:spacing w:line="240" w:lineRule="auto"/>
      </w:pPr>
      <w:r>
        <w:separator/>
      </w:r>
    </w:p>
  </w:footnote>
  <w:footnote w:type="continuationSeparator" w:id="0">
    <w:p w14:paraId="392F8563" w14:textId="77777777" w:rsidR="00AB1A86" w:rsidRDefault="00AB1A86">
      <w:pPr>
        <w:spacing w:line="240" w:lineRule="auto"/>
      </w:pPr>
      <w:r>
        <w:continuationSeparator/>
      </w:r>
    </w:p>
  </w:footnote>
  <w:footnote w:type="continuationNotice" w:id="1">
    <w:p w14:paraId="43C95222" w14:textId="77777777" w:rsidR="00AB1A86" w:rsidRDefault="00AB1A86">
      <w:pPr>
        <w:spacing w:line="240" w:lineRule="auto"/>
      </w:pPr>
    </w:p>
  </w:footnote>
  <w:footnote w:id="2">
    <w:p w14:paraId="4F49E30F" w14:textId="3A43FD86" w:rsidR="004E0D90" w:rsidRDefault="004E0D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4E0D90">
          <w:rPr>
            <w:rStyle w:val="Hypertextovodkaz"/>
          </w:rPr>
          <w:t xml:space="preserve">Přehled účinných soustav zásobování tepelnou energií </w:t>
        </w:r>
      </w:hyperlink>
    </w:p>
  </w:footnote>
  <w:footnote w:id="3">
    <w:p w14:paraId="342D2402" w14:textId="77777777" w:rsidR="00DB280E" w:rsidRPr="00056A0B" w:rsidRDefault="00DB280E" w:rsidP="00DB280E">
      <w:pPr>
        <w:pStyle w:val="Textpoznpodarou"/>
        <w:spacing w:after="120" w:line="276" w:lineRule="auto"/>
        <w:rPr>
          <w:rFonts w:ascii="Tahoma" w:hAnsi="Tahoma" w:cs="Tahoma"/>
          <w:sz w:val="16"/>
          <w:szCs w:val="16"/>
        </w:rPr>
      </w:pPr>
      <w:r w:rsidRPr="00056A0B">
        <w:rPr>
          <w:rStyle w:val="Znakapoznpodarou"/>
          <w:rFonts w:ascii="Tahoma" w:hAnsi="Tahoma" w:cs="Tahoma"/>
          <w:sz w:val="16"/>
          <w:szCs w:val="16"/>
        </w:rPr>
        <w:footnoteRef/>
      </w:r>
      <w:r w:rsidRPr="00056A0B">
        <w:rPr>
          <w:rFonts w:ascii="Tahoma" w:hAnsi="Tahoma" w:cs="Tahoma"/>
          <w:sz w:val="16"/>
          <w:szCs w:val="16"/>
        </w:rPr>
        <w:t xml:space="preserve"> </w:t>
      </w:r>
      <w:hyperlink r:id="rId2" w:history="1">
        <w:r w:rsidRPr="009E0E28">
          <w:rPr>
            <w:rStyle w:val="Hypertextovodkaz"/>
            <w:rFonts w:ascii="Tahoma" w:hAnsi="Tahoma" w:cs="Tahoma"/>
            <w:sz w:val="16"/>
            <w:szCs w:val="16"/>
          </w:rPr>
          <w:t>Metodika Ministerstva životního prostředí</w:t>
        </w:r>
      </w:hyperlink>
      <w:r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E5E5" w14:textId="273E2BB7" w:rsidR="00AC773C" w:rsidRDefault="00AA6DCB">
    <w:pPr>
      <w:pStyle w:val="Zhlavazpat"/>
    </w:pPr>
    <w:r>
      <w:rPr>
        <w:rFonts w:ascii="Montserrat Regular" w:eastAsia="Montserrat Regular" w:hAnsi="Montserrat Regular" w:cs="Montserrat Regular"/>
        <w:noProof/>
      </w:rPr>
      <w:drawing>
        <wp:anchor distT="152400" distB="152400" distL="152400" distR="152400" simplePos="0" relativeHeight="251658240" behindDoc="0" locked="0" layoutInCell="1" allowOverlap="1" wp14:anchorId="171FD690" wp14:editId="2F775BC3">
          <wp:simplePos x="0" y="0"/>
          <wp:positionH relativeFrom="margin">
            <wp:posOffset>-424571</wp:posOffset>
          </wp:positionH>
          <wp:positionV relativeFrom="line">
            <wp:posOffset>-983957</wp:posOffset>
          </wp:positionV>
          <wp:extent cx="7014051" cy="828006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610533476" name="officeArt object" descr="vložený-obrázek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4051" cy="828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F13"/>
    <w:multiLevelType w:val="hybridMultilevel"/>
    <w:tmpl w:val="FCB67EE2"/>
    <w:lvl w:ilvl="0" w:tplc="350A0DDE">
      <w:start w:val="1"/>
      <w:numFmt w:val="lowerLetter"/>
      <w:lvlText w:val="%1)"/>
      <w:lvlJc w:val="left"/>
      <w:pPr>
        <w:ind w:left="833" w:hanging="360"/>
      </w:pPr>
      <w:rPr>
        <w:rFonts w:ascii="Tahoma" w:eastAsia="Calibri" w:hAnsi="Tahoma" w:cs="Tahoma" w:hint="default"/>
        <w:spacing w:val="-1"/>
        <w:w w:val="100"/>
        <w:sz w:val="22"/>
        <w:szCs w:val="22"/>
        <w:lang w:val="cs-CZ" w:eastAsia="cs-CZ" w:bidi="cs-CZ"/>
      </w:rPr>
    </w:lvl>
    <w:lvl w:ilvl="1" w:tplc="44C81D7E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C1B4A9D0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30A0BA50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40068C46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04F81216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4A262A56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7E10C2BE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965CBF42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02C32527"/>
    <w:multiLevelType w:val="hybridMultilevel"/>
    <w:tmpl w:val="CC6C01DC"/>
    <w:numStyleLink w:val="Importovanstyl2"/>
  </w:abstractNum>
  <w:abstractNum w:abstractNumId="2" w15:restartNumberingAfterBreak="0">
    <w:nsid w:val="05052EF7"/>
    <w:multiLevelType w:val="multilevel"/>
    <w:tmpl w:val="15CCAA4A"/>
    <w:numStyleLink w:val="Importovanstyl3"/>
  </w:abstractNum>
  <w:abstractNum w:abstractNumId="3" w15:restartNumberingAfterBreak="0">
    <w:nsid w:val="1C977DC4"/>
    <w:multiLevelType w:val="hybridMultilevel"/>
    <w:tmpl w:val="89340EBC"/>
    <w:numStyleLink w:val="Importovanstyl5"/>
  </w:abstractNum>
  <w:abstractNum w:abstractNumId="4" w15:restartNumberingAfterBreak="0">
    <w:nsid w:val="29D63FA5"/>
    <w:multiLevelType w:val="hybridMultilevel"/>
    <w:tmpl w:val="CC6C01DC"/>
    <w:styleLink w:val="Importovanstyl2"/>
    <w:lvl w:ilvl="0" w:tplc="C42C7D1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804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1E4720">
      <w:start w:val="1"/>
      <w:numFmt w:val="lowerRoman"/>
      <w:lvlText w:val="%3."/>
      <w:lvlJc w:val="left"/>
      <w:pPr>
        <w:ind w:left="216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265F3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7E927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DACE1A">
      <w:start w:val="1"/>
      <w:numFmt w:val="lowerRoman"/>
      <w:lvlText w:val="%6."/>
      <w:lvlJc w:val="left"/>
      <w:pPr>
        <w:ind w:left="432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3CFE1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8E71F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8223E">
      <w:start w:val="1"/>
      <w:numFmt w:val="lowerRoman"/>
      <w:lvlText w:val="%9."/>
      <w:lvlJc w:val="left"/>
      <w:pPr>
        <w:ind w:left="648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6FF050D"/>
    <w:multiLevelType w:val="hybridMultilevel"/>
    <w:tmpl w:val="1C4C04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B36C5"/>
    <w:multiLevelType w:val="hybridMultilevel"/>
    <w:tmpl w:val="EA488174"/>
    <w:lvl w:ilvl="0" w:tplc="D8EEAA58">
      <w:start w:val="1"/>
      <w:numFmt w:val="decimal"/>
      <w:lvlText w:val="%1."/>
      <w:lvlJc w:val="left"/>
      <w:pPr>
        <w:ind w:left="360" w:hanging="360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703D2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6019A4">
      <w:start w:val="1"/>
      <w:numFmt w:val="lowerRoman"/>
      <w:lvlText w:val="%3."/>
      <w:lvlJc w:val="left"/>
      <w:pPr>
        <w:ind w:left="216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EE679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76778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F628EC">
      <w:start w:val="1"/>
      <w:numFmt w:val="lowerRoman"/>
      <w:lvlText w:val="%6."/>
      <w:lvlJc w:val="left"/>
      <w:pPr>
        <w:ind w:left="432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6673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A7C3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A624D4">
      <w:start w:val="1"/>
      <w:numFmt w:val="lowerRoman"/>
      <w:lvlText w:val="%9."/>
      <w:lvlJc w:val="left"/>
      <w:pPr>
        <w:ind w:left="648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E0000C"/>
    <w:multiLevelType w:val="multilevel"/>
    <w:tmpl w:val="15CCAA4A"/>
    <w:styleLink w:val="Importovansty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27" w:hanging="327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F02265E"/>
    <w:multiLevelType w:val="hybridMultilevel"/>
    <w:tmpl w:val="5D36709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073050"/>
    <w:multiLevelType w:val="multilevel"/>
    <w:tmpl w:val="82A2DF5C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eastAsia="Arial Unicode MS" w:cs="Arial Unicode MS"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eastAsia="Arial Unicode MS" w:cs="Arial Unicode MS"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eastAsia="Arial Unicode MS" w:cs="Arial Unicode MS"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eastAsia="Arial Unicode MS" w:cs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eastAsia="Arial Unicode MS" w:cs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eastAsia="Arial Unicode MS" w:cs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eastAsia="Arial Unicode MS" w:cs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eastAsia="Arial Unicode MS" w:cs="Arial Unicode MS" w:hint="default"/>
      </w:rPr>
    </w:lvl>
  </w:abstractNum>
  <w:abstractNum w:abstractNumId="10" w15:restartNumberingAfterBreak="0">
    <w:nsid w:val="78B16F7C"/>
    <w:multiLevelType w:val="hybridMultilevel"/>
    <w:tmpl w:val="89340EBC"/>
    <w:styleLink w:val="Importovanstyl5"/>
    <w:lvl w:ilvl="0" w:tplc="B2CCC346">
      <w:start w:val="1"/>
      <w:numFmt w:val="bullet"/>
      <w:lvlText w:val="o"/>
      <w:lvlJc w:val="left"/>
      <w:pPr>
        <w:ind w:left="357" w:hanging="35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C23B0">
      <w:start w:val="1"/>
      <w:numFmt w:val="bullet"/>
      <w:lvlText w:val="○"/>
      <w:lvlJc w:val="left"/>
      <w:pPr>
        <w:ind w:left="104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A90E0">
      <w:start w:val="1"/>
      <w:numFmt w:val="bullet"/>
      <w:lvlText w:val="■"/>
      <w:lvlJc w:val="left"/>
      <w:pPr>
        <w:ind w:left="176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3CD94A">
      <w:start w:val="1"/>
      <w:numFmt w:val="bullet"/>
      <w:lvlText w:val="●"/>
      <w:lvlJc w:val="left"/>
      <w:pPr>
        <w:ind w:left="248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2CB18">
      <w:start w:val="1"/>
      <w:numFmt w:val="bullet"/>
      <w:lvlText w:val="○"/>
      <w:lvlJc w:val="left"/>
      <w:pPr>
        <w:ind w:left="320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5A0902">
      <w:start w:val="1"/>
      <w:numFmt w:val="bullet"/>
      <w:lvlText w:val="■"/>
      <w:lvlJc w:val="left"/>
      <w:pPr>
        <w:ind w:left="392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2A2B4C">
      <w:start w:val="1"/>
      <w:numFmt w:val="bullet"/>
      <w:lvlText w:val="●"/>
      <w:lvlJc w:val="left"/>
      <w:pPr>
        <w:ind w:left="464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70C3FC">
      <w:start w:val="1"/>
      <w:numFmt w:val="bullet"/>
      <w:lvlText w:val="○"/>
      <w:lvlJc w:val="left"/>
      <w:pPr>
        <w:ind w:left="536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4411A">
      <w:start w:val="1"/>
      <w:numFmt w:val="bullet"/>
      <w:lvlText w:val="■"/>
      <w:lvlJc w:val="left"/>
      <w:pPr>
        <w:ind w:left="608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24968377">
    <w:abstractNumId w:val="4"/>
  </w:num>
  <w:num w:numId="2" w16cid:durableId="357852110">
    <w:abstractNumId w:val="1"/>
  </w:num>
  <w:num w:numId="3" w16cid:durableId="398208687">
    <w:abstractNumId w:val="7"/>
  </w:num>
  <w:num w:numId="4" w16cid:durableId="752432344">
    <w:abstractNumId w:val="2"/>
  </w:num>
  <w:num w:numId="5" w16cid:durableId="711341307">
    <w:abstractNumId w:val="2"/>
    <w:lvlOverride w:ilvl="1">
      <w:startOverride w:val="2"/>
    </w:lvlOverride>
  </w:num>
  <w:num w:numId="6" w16cid:durableId="1582062762">
    <w:abstractNumId w:val="6"/>
  </w:num>
  <w:num w:numId="7" w16cid:durableId="2015104853">
    <w:abstractNumId w:val="6"/>
    <w:lvlOverride w:ilvl="0">
      <w:startOverride w:val="4"/>
    </w:lvlOverride>
  </w:num>
  <w:num w:numId="8" w16cid:durableId="181433574">
    <w:abstractNumId w:val="2"/>
    <w:lvlOverride w:ilvl="1">
      <w:startOverride w:val="3"/>
    </w:lvlOverride>
  </w:num>
  <w:num w:numId="9" w16cid:durableId="1961766359">
    <w:abstractNumId w:val="10"/>
  </w:num>
  <w:num w:numId="10" w16cid:durableId="1148283374">
    <w:abstractNumId w:val="3"/>
  </w:num>
  <w:num w:numId="11" w16cid:durableId="45881761">
    <w:abstractNumId w:val="2"/>
    <w:lvlOverride w:ilvl="1">
      <w:startOverride w:val="4"/>
    </w:lvlOverride>
  </w:num>
  <w:num w:numId="12" w16cid:durableId="591820912">
    <w:abstractNumId w:val="2"/>
    <w:lvlOverride w:ilvl="1">
      <w:startOverride w:val="5"/>
    </w:lvlOverride>
  </w:num>
  <w:num w:numId="13" w16cid:durableId="273288084">
    <w:abstractNumId w:val="2"/>
    <w:lvlOverride w:ilvl="1">
      <w:startOverride w:val="6"/>
    </w:lvlOverride>
  </w:num>
  <w:num w:numId="14" w16cid:durableId="1909608412">
    <w:abstractNumId w:val="9"/>
  </w:num>
  <w:num w:numId="15" w16cid:durableId="185217279">
    <w:abstractNumId w:val="8"/>
  </w:num>
  <w:num w:numId="16" w16cid:durableId="919872278">
    <w:abstractNumId w:val="0"/>
  </w:num>
  <w:num w:numId="17" w16cid:durableId="1150826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31"/>
    <w:rsid w:val="0000534F"/>
    <w:rsid w:val="00010CE8"/>
    <w:rsid w:val="00012E94"/>
    <w:rsid w:val="00042954"/>
    <w:rsid w:val="000445E3"/>
    <w:rsid w:val="00063A3B"/>
    <w:rsid w:val="00072C43"/>
    <w:rsid w:val="000757F3"/>
    <w:rsid w:val="00075B27"/>
    <w:rsid w:val="00077C81"/>
    <w:rsid w:val="00085DB4"/>
    <w:rsid w:val="00096FEA"/>
    <w:rsid w:val="000C2874"/>
    <w:rsid w:val="000E0BAD"/>
    <w:rsid w:val="000F0D10"/>
    <w:rsid w:val="000F2862"/>
    <w:rsid w:val="000F486A"/>
    <w:rsid w:val="001034B2"/>
    <w:rsid w:val="00113A31"/>
    <w:rsid w:val="001203C0"/>
    <w:rsid w:val="00132EF4"/>
    <w:rsid w:val="001517EB"/>
    <w:rsid w:val="00154A73"/>
    <w:rsid w:val="001561BD"/>
    <w:rsid w:val="001758C8"/>
    <w:rsid w:val="00180667"/>
    <w:rsid w:val="0018180A"/>
    <w:rsid w:val="00191D64"/>
    <w:rsid w:val="001A5C4A"/>
    <w:rsid w:val="001E6A62"/>
    <w:rsid w:val="001F159B"/>
    <w:rsid w:val="00222BE1"/>
    <w:rsid w:val="00223C9E"/>
    <w:rsid w:val="0026292D"/>
    <w:rsid w:val="00265520"/>
    <w:rsid w:val="00266AF0"/>
    <w:rsid w:val="00280666"/>
    <w:rsid w:val="002977A2"/>
    <w:rsid w:val="002A292E"/>
    <w:rsid w:val="002C0B15"/>
    <w:rsid w:val="002C127F"/>
    <w:rsid w:val="002C1E9E"/>
    <w:rsid w:val="002C5210"/>
    <w:rsid w:val="002E5542"/>
    <w:rsid w:val="002E7FE1"/>
    <w:rsid w:val="003030D8"/>
    <w:rsid w:val="00310F68"/>
    <w:rsid w:val="00320A36"/>
    <w:rsid w:val="00320A47"/>
    <w:rsid w:val="00322708"/>
    <w:rsid w:val="003303E5"/>
    <w:rsid w:val="00334CA3"/>
    <w:rsid w:val="003434DA"/>
    <w:rsid w:val="00371194"/>
    <w:rsid w:val="003716C4"/>
    <w:rsid w:val="003740EC"/>
    <w:rsid w:val="0038294E"/>
    <w:rsid w:val="0038401D"/>
    <w:rsid w:val="003A0090"/>
    <w:rsid w:val="003A42D2"/>
    <w:rsid w:val="003B1CA1"/>
    <w:rsid w:val="003C16FF"/>
    <w:rsid w:val="003E2181"/>
    <w:rsid w:val="003F6944"/>
    <w:rsid w:val="003F70CD"/>
    <w:rsid w:val="00400692"/>
    <w:rsid w:val="004137D2"/>
    <w:rsid w:val="00417D5F"/>
    <w:rsid w:val="004218BF"/>
    <w:rsid w:val="00426688"/>
    <w:rsid w:val="00431645"/>
    <w:rsid w:val="00435B89"/>
    <w:rsid w:val="00440397"/>
    <w:rsid w:val="004563AE"/>
    <w:rsid w:val="004769A5"/>
    <w:rsid w:val="004E0D90"/>
    <w:rsid w:val="004E34B0"/>
    <w:rsid w:val="004E50CC"/>
    <w:rsid w:val="004E6A73"/>
    <w:rsid w:val="004F1186"/>
    <w:rsid w:val="005163D3"/>
    <w:rsid w:val="00520694"/>
    <w:rsid w:val="005247C1"/>
    <w:rsid w:val="00527DE2"/>
    <w:rsid w:val="00542750"/>
    <w:rsid w:val="005441EF"/>
    <w:rsid w:val="00553F3D"/>
    <w:rsid w:val="00567F3F"/>
    <w:rsid w:val="00574A97"/>
    <w:rsid w:val="00583B35"/>
    <w:rsid w:val="00597963"/>
    <w:rsid w:val="00597C16"/>
    <w:rsid w:val="005A128F"/>
    <w:rsid w:val="005B6335"/>
    <w:rsid w:val="005E5AB2"/>
    <w:rsid w:val="005E7AD9"/>
    <w:rsid w:val="00601DF9"/>
    <w:rsid w:val="006079B9"/>
    <w:rsid w:val="00615F36"/>
    <w:rsid w:val="006257C6"/>
    <w:rsid w:val="006267EA"/>
    <w:rsid w:val="0063106C"/>
    <w:rsid w:val="0063162E"/>
    <w:rsid w:val="00635056"/>
    <w:rsid w:val="00637DD1"/>
    <w:rsid w:val="00646605"/>
    <w:rsid w:val="00650AEB"/>
    <w:rsid w:val="00655F10"/>
    <w:rsid w:val="0066305A"/>
    <w:rsid w:val="0066551C"/>
    <w:rsid w:val="006666FD"/>
    <w:rsid w:val="00675C58"/>
    <w:rsid w:val="00676750"/>
    <w:rsid w:val="00685625"/>
    <w:rsid w:val="006A42BB"/>
    <w:rsid w:val="006A4848"/>
    <w:rsid w:val="006A72B2"/>
    <w:rsid w:val="006B4A34"/>
    <w:rsid w:val="006E4C62"/>
    <w:rsid w:val="006F59B6"/>
    <w:rsid w:val="006F7178"/>
    <w:rsid w:val="00720681"/>
    <w:rsid w:val="007209BD"/>
    <w:rsid w:val="00732565"/>
    <w:rsid w:val="00733D9F"/>
    <w:rsid w:val="00736B6C"/>
    <w:rsid w:val="00751152"/>
    <w:rsid w:val="00753276"/>
    <w:rsid w:val="007562DD"/>
    <w:rsid w:val="00760899"/>
    <w:rsid w:val="00761065"/>
    <w:rsid w:val="00765467"/>
    <w:rsid w:val="007675A5"/>
    <w:rsid w:val="007A6C98"/>
    <w:rsid w:val="007C1095"/>
    <w:rsid w:val="007D4FE9"/>
    <w:rsid w:val="007F612F"/>
    <w:rsid w:val="008059FD"/>
    <w:rsid w:val="008314DB"/>
    <w:rsid w:val="00842602"/>
    <w:rsid w:val="008447AB"/>
    <w:rsid w:val="00856AF1"/>
    <w:rsid w:val="008B1F59"/>
    <w:rsid w:val="008D1FDA"/>
    <w:rsid w:val="008D6E7E"/>
    <w:rsid w:val="008E7494"/>
    <w:rsid w:val="008F0569"/>
    <w:rsid w:val="008F67C6"/>
    <w:rsid w:val="00904ACF"/>
    <w:rsid w:val="00912764"/>
    <w:rsid w:val="00912E25"/>
    <w:rsid w:val="00937BBE"/>
    <w:rsid w:val="009510C5"/>
    <w:rsid w:val="00961145"/>
    <w:rsid w:val="00963A71"/>
    <w:rsid w:val="00966A1A"/>
    <w:rsid w:val="00976734"/>
    <w:rsid w:val="009978B9"/>
    <w:rsid w:val="009A548B"/>
    <w:rsid w:val="009B09C9"/>
    <w:rsid w:val="009B1324"/>
    <w:rsid w:val="009B29FE"/>
    <w:rsid w:val="009C1D0B"/>
    <w:rsid w:val="009D5071"/>
    <w:rsid w:val="009E056B"/>
    <w:rsid w:val="009E7DE1"/>
    <w:rsid w:val="009F0821"/>
    <w:rsid w:val="00A04B31"/>
    <w:rsid w:val="00A2016E"/>
    <w:rsid w:val="00A2352E"/>
    <w:rsid w:val="00A27681"/>
    <w:rsid w:val="00A37383"/>
    <w:rsid w:val="00A4767C"/>
    <w:rsid w:val="00A64133"/>
    <w:rsid w:val="00A65C95"/>
    <w:rsid w:val="00A6676B"/>
    <w:rsid w:val="00A74ED5"/>
    <w:rsid w:val="00A75DCC"/>
    <w:rsid w:val="00A764E8"/>
    <w:rsid w:val="00AA6DCB"/>
    <w:rsid w:val="00AB1A86"/>
    <w:rsid w:val="00AB4803"/>
    <w:rsid w:val="00AC3B0A"/>
    <w:rsid w:val="00AC773C"/>
    <w:rsid w:val="00AD438D"/>
    <w:rsid w:val="00AE715A"/>
    <w:rsid w:val="00AF432A"/>
    <w:rsid w:val="00AF7332"/>
    <w:rsid w:val="00B10AEB"/>
    <w:rsid w:val="00B20B04"/>
    <w:rsid w:val="00B253F7"/>
    <w:rsid w:val="00B26B3B"/>
    <w:rsid w:val="00B30D05"/>
    <w:rsid w:val="00B4456F"/>
    <w:rsid w:val="00B643C5"/>
    <w:rsid w:val="00B73CDE"/>
    <w:rsid w:val="00B753B3"/>
    <w:rsid w:val="00B7574D"/>
    <w:rsid w:val="00B84460"/>
    <w:rsid w:val="00B946AE"/>
    <w:rsid w:val="00BA1E75"/>
    <w:rsid w:val="00BA2C13"/>
    <w:rsid w:val="00BB26B9"/>
    <w:rsid w:val="00BB7C10"/>
    <w:rsid w:val="00BC485F"/>
    <w:rsid w:val="00BC49F9"/>
    <w:rsid w:val="00BD7929"/>
    <w:rsid w:val="00C03E2A"/>
    <w:rsid w:val="00C0408E"/>
    <w:rsid w:val="00C078C8"/>
    <w:rsid w:val="00C27C76"/>
    <w:rsid w:val="00C50703"/>
    <w:rsid w:val="00C80A0E"/>
    <w:rsid w:val="00C80FC0"/>
    <w:rsid w:val="00C91A64"/>
    <w:rsid w:val="00C93C30"/>
    <w:rsid w:val="00C95624"/>
    <w:rsid w:val="00CA2E94"/>
    <w:rsid w:val="00CD3AC4"/>
    <w:rsid w:val="00CD582E"/>
    <w:rsid w:val="00CE51A6"/>
    <w:rsid w:val="00CF5AF5"/>
    <w:rsid w:val="00D04234"/>
    <w:rsid w:val="00D06D89"/>
    <w:rsid w:val="00D114FD"/>
    <w:rsid w:val="00D15D44"/>
    <w:rsid w:val="00D37364"/>
    <w:rsid w:val="00D51633"/>
    <w:rsid w:val="00D54C20"/>
    <w:rsid w:val="00D60496"/>
    <w:rsid w:val="00D61E7F"/>
    <w:rsid w:val="00D6677F"/>
    <w:rsid w:val="00D77C43"/>
    <w:rsid w:val="00D8289E"/>
    <w:rsid w:val="00D94E43"/>
    <w:rsid w:val="00DA0546"/>
    <w:rsid w:val="00DB280E"/>
    <w:rsid w:val="00DC254C"/>
    <w:rsid w:val="00DD1989"/>
    <w:rsid w:val="00DD6906"/>
    <w:rsid w:val="00DE1B19"/>
    <w:rsid w:val="00DE360E"/>
    <w:rsid w:val="00E0535F"/>
    <w:rsid w:val="00E07DB1"/>
    <w:rsid w:val="00E120D4"/>
    <w:rsid w:val="00E27BC2"/>
    <w:rsid w:val="00E43F80"/>
    <w:rsid w:val="00E506B9"/>
    <w:rsid w:val="00E57E6E"/>
    <w:rsid w:val="00E632E7"/>
    <w:rsid w:val="00E71CB3"/>
    <w:rsid w:val="00E72925"/>
    <w:rsid w:val="00E73C43"/>
    <w:rsid w:val="00EB0150"/>
    <w:rsid w:val="00EC0E3B"/>
    <w:rsid w:val="00EE35D3"/>
    <w:rsid w:val="00EF02F4"/>
    <w:rsid w:val="00EF36F9"/>
    <w:rsid w:val="00F056C6"/>
    <w:rsid w:val="00F13F98"/>
    <w:rsid w:val="00F17E7A"/>
    <w:rsid w:val="00F35BBD"/>
    <w:rsid w:val="00F36E84"/>
    <w:rsid w:val="00F463C3"/>
    <w:rsid w:val="00F55972"/>
    <w:rsid w:val="00F65BF3"/>
    <w:rsid w:val="00F7301F"/>
    <w:rsid w:val="00F7671B"/>
    <w:rsid w:val="00F7736F"/>
    <w:rsid w:val="00F84E87"/>
    <w:rsid w:val="00F92E1B"/>
    <w:rsid w:val="00FA08F4"/>
    <w:rsid w:val="00FB2A7B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51E8E"/>
  <w15:docId w15:val="{677FB805-8DA1-4891-A70A-24FBC7A8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D7929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adpis2">
    <w:name w:val="heading 2"/>
    <w:pPr>
      <w:keepNext/>
      <w:tabs>
        <w:tab w:val="left" w:pos="20"/>
        <w:tab w:val="left" w:pos="426"/>
      </w:tabs>
      <w:spacing w:before="240" w:after="120" w:line="276" w:lineRule="auto"/>
      <w:ind w:left="360" w:hanging="360"/>
      <w:outlineLvl w:val="1"/>
    </w:pPr>
    <w:rPr>
      <w:rFonts w:ascii="Montserrat Bold" w:hAnsi="Montserrat Bold" w:cs="Arial Unicode MS"/>
      <w:smallCaps/>
      <w:color w:val="205968"/>
      <w:u w:color="205968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7F3F"/>
    <w:rPr>
      <w:color w:val="FF00FF" w:themeColor="followedHyperlink"/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dnadpis">
    <w:name w:val="Subtitle"/>
    <w:next w:val="Text"/>
    <w:pPr>
      <w:spacing w:line="276" w:lineRule="auto"/>
    </w:pPr>
    <w:rPr>
      <w:rFonts w:ascii="Montserrat Bold" w:hAnsi="Montserrat Bold" w:cs="Arial Unicode MS"/>
      <w:i/>
      <w:iCs/>
      <w:smallCaps/>
      <w:color w:val="000000"/>
      <w:sz w:val="28"/>
      <w:szCs w:val="28"/>
      <w:u w:color="000000"/>
    </w:rPr>
  </w:style>
  <w:style w:type="paragraph" w:customStyle="1" w:styleId="Text">
    <w:name w:val="Text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2">
    <w:name w:val="Importovaný styl 2"/>
    <w:pPr>
      <w:numPr>
        <w:numId w:val="1"/>
      </w:numPr>
    </w:pPr>
  </w:style>
  <w:style w:type="paragraph" w:customStyle="1" w:styleId="Nadpis">
    <w:name w:val="Nadpis"/>
    <w:pPr>
      <w:suppressAutoHyphens/>
      <w:spacing w:line="276" w:lineRule="auto"/>
      <w:outlineLvl w:val="0"/>
    </w:pPr>
    <w:rPr>
      <w:rFonts w:ascii="Avenir Heavy" w:hAnsi="Avenir Heavy" w:cs="Arial Unicode MS"/>
      <w:color w:val="000000"/>
      <w:sz w:val="28"/>
      <w:szCs w:val="28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Montserrat SemiBold" w:eastAsia="Montserrat SemiBold" w:hAnsi="Montserrat SemiBold" w:cs="Montserrat SemiBold"/>
    </w:rPr>
  </w:style>
  <w:style w:type="character" w:customStyle="1" w:styleId="Hyperlink1">
    <w:name w:val="Hyperlink.1"/>
    <w:basedOn w:val="dn"/>
    <w:rPr>
      <w:u w:val="single"/>
    </w:rPr>
  </w:style>
  <w:style w:type="character" w:customStyle="1" w:styleId="Hyperlink2">
    <w:name w:val="Hyperlink.2"/>
    <w:basedOn w:val="dn"/>
    <w:rPr>
      <w:rFonts w:ascii="Montserrat Bold" w:eastAsia="Montserrat Bold" w:hAnsi="Montserrat Bold" w:cs="Montserrat Bold"/>
    </w:rPr>
  </w:style>
  <w:style w:type="paragraph" w:styleId="Zhlav">
    <w:name w:val="header"/>
    <w:basedOn w:val="Normln"/>
    <w:link w:val="ZhlavChar"/>
    <w:uiPriority w:val="99"/>
    <w:unhideWhenUsed/>
    <w:rsid w:val="00AA6D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6DCB"/>
    <w:rPr>
      <w:rFonts w:ascii="Arial" w:hAnsi="Arial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AA6D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6DCB"/>
    <w:rPr>
      <w:rFonts w:ascii="Arial" w:hAnsi="Arial" w:cs="Arial Unicode MS"/>
      <w:color w:val="000000"/>
      <w:sz w:val="22"/>
      <w:szCs w:val="22"/>
      <w:u w:color="000000"/>
    </w:rPr>
  </w:style>
  <w:style w:type="paragraph" w:styleId="Odstavecseseznamem">
    <w:name w:val="List Paragraph"/>
    <w:basedOn w:val="Normln"/>
    <w:uiPriority w:val="34"/>
    <w:qFormat/>
    <w:rsid w:val="001203C0"/>
    <w:pPr>
      <w:ind w:left="720"/>
      <w:contextualSpacing/>
    </w:pPr>
  </w:style>
  <w:style w:type="paragraph" w:styleId="Revize">
    <w:name w:val="Revision"/>
    <w:hidden/>
    <w:uiPriority w:val="99"/>
    <w:semiHidden/>
    <w:rsid w:val="00A20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Bezmezer">
    <w:name w:val="No Spacing"/>
    <w:uiPriority w:val="1"/>
    <w:qFormat/>
    <w:rsid w:val="009B1324"/>
    <w:rPr>
      <w:rFonts w:ascii="Arial" w:hAnsi="Arial" w:cs="Arial Unicode MS"/>
      <w:color w:val="000000"/>
      <w:sz w:val="22"/>
      <w:szCs w:val="22"/>
      <w:u w:color="000000"/>
    </w:rPr>
  </w:style>
  <w:style w:type="table" w:styleId="Mkatabulky">
    <w:name w:val="Table Grid"/>
    <w:basedOn w:val="Normlntabulka"/>
    <w:uiPriority w:val="39"/>
    <w:rsid w:val="00997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C49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49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49F9"/>
    <w:rPr>
      <w:rFonts w:ascii="Arial" w:hAnsi="Arial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9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9F9"/>
    <w:rPr>
      <w:rFonts w:ascii="Arial" w:hAnsi="Arial" w:cs="Arial Unicode MS"/>
      <w:b/>
      <w:bCs/>
      <w:color w:val="000000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AE715A"/>
    <w:rPr>
      <w:color w:val="605E5C"/>
      <w:shd w:val="clear" w:color="auto" w:fill="E1DFDD"/>
    </w:rPr>
  </w:style>
  <w:style w:type="table" w:customStyle="1" w:styleId="TableNormal1">
    <w:name w:val="Table Normal1"/>
    <w:rsid w:val="00F056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bdr w:val="none" w:sz="0" w:space="0" w:color="auto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7301F"/>
    <w:rPr>
      <w:rFonts w:ascii="Calibri" w:eastAsia="Calibri" w:hAnsi="Calibri" w:cs="Calibri"/>
      <w:sz w:val="22"/>
      <w:szCs w:val="22"/>
      <w:u w:color="000000"/>
      <w:bdr w:val="none" w:sz="0" w:space="0" w:color="auto"/>
      <w:lang w:bidi="cs-CZ"/>
    </w:rPr>
  </w:style>
  <w:style w:type="paragraph" w:customStyle="1" w:styleId="TableParagraph">
    <w:name w:val="Table Paragraph"/>
    <w:basedOn w:val="Normln"/>
    <w:uiPriority w:val="1"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bdr w:val="none" w:sz="0" w:space="0" w:color="auto"/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1E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0"/>
      <w:szCs w:val="20"/>
      <w:bdr w:val="none" w:sz="0" w:space="0" w:color="auto"/>
      <w:lang w:bidi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1E7F"/>
    <w:rPr>
      <w:rFonts w:ascii="Calibri" w:eastAsia="Calibri" w:hAnsi="Calibri" w:cs="Calibri"/>
      <w:bdr w:val="none" w:sz="0" w:space="0" w:color="auto"/>
      <w:lang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61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sfpi.cz/dostupne-bydleni-dokumenty-k-vyzve-c-1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sfpi.cz/komponenta-4-1/pages/help.php" TargetMode="External"/><Relationship Id="rId17" Type="http://schemas.openxmlformats.org/officeDocument/2006/relationships/hyperlink" Target="https://eur-lex.europa.eu/legal-content/CS/TXT/PDF/?uri=CELEX:32000L006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fao.org/interactive/forest-resources-assessment/2020/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fpi.cz/dostupne-bydleni-dokumenty-k-vyzve-c-1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eur-lex.europa.eu/legal-content/cs/TXT/?uri=CELEX:32021R213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zp.cz/C1257458002F0DC7/cz/metodiky_ekologicke_zateze/$FILE/Met%20pokyn%2013.pdf" TargetMode="External"/><Relationship Id="rId1" Type="http://schemas.openxmlformats.org/officeDocument/2006/relationships/hyperlink" Target="https://eru.gov.cz/prehled-ucinnych-soustav-zasobovani-tepelnou-energii-20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13BC6C85666C409D9A56DA0F50B6FA" ma:contentTypeVersion="11" ma:contentTypeDescription="Vytvoří nový dokument" ma:contentTypeScope="" ma:versionID="32fbd25e95876b5e1f409b2bacb96090">
  <xsd:schema xmlns:xsd="http://www.w3.org/2001/XMLSchema" xmlns:xs="http://www.w3.org/2001/XMLSchema" xmlns:p="http://schemas.microsoft.com/office/2006/metadata/properties" xmlns:ns2="3846cd91-acf4-48a6-9c4f-1712bdbb198d" xmlns:ns3="16aab7cf-b8c8-458f-9a57-0eb391c94b2e" targetNamespace="http://schemas.microsoft.com/office/2006/metadata/properties" ma:root="true" ma:fieldsID="28429ebf85be7e376f716fe56eec62d1" ns2:_="" ns3:_="">
    <xsd:import namespace="3846cd91-acf4-48a6-9c4f-1712bdbb198d"/>
    <xsd:import namespace="16aab7cf-b8c8-458f-9a57-0eb391c94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6cd91-acf4-48a6-9c4f-1712bdbb1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ab7cf-b8c8-458f-9a57-0eb391c94b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92b3f1-852e-4d54-943b-7f5ab5915d18}" ma:internalName="TaxCatchAll" ma:showField="CatchAllData" ma:web="16aab7cf-b8c8-458f-9a57-0eb391c94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aab7cf-b8c8-458f-9a57-0eb391c94b2e" xsi:nil="true"/>
    <lcf76f155ced4ddcb4097134ff3c332f xmlns="3846cd91-acf4-48a6-9c4f-1712bdbb19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325D23-428F-42F7-8421-72B689A9DB82}"/>
</file>

<file path=customXml/itemProps2.xml><?xml version="1.0" encoding="utf-8"?>
<ds:datastoreItem xmlns:ds="http://schemas.openxmlformats.org/officeDocument/2006/customXml" ds:itemID="{8F9A820E-A387-0C4F-8DFD-166747C57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6041F8-8645-4716-9190-A66B1F4641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C61A6-C513-42B2-8543-2BE545820D17}">
  <ds:schemaRefs>
    <ds:schemaRef ds:uri="http://schemas.microsoft.com/office/2006/metadata/properties"/>
    <ds:schemaRef ds:uri="http://schemas.microsoft.com/office/infopath/2007/PartnerControls"/>
    <ds:schemaRef ds:uri="16aab7cf-b8c8-458f-9a57-0eb391c94b2e"/>
    <ds:schemaRef ds:uri="3846cd91-acf4-48a6-9c4f-1712bdbb19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12</Pages>
  <Words>3073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Links>
    <vt:vector size="42" baseType="variant">
      <vt:variant>
        <vt:i4>14</vt:i4>
      </vt:variant>
      <vt:variant>
        <vt:i4>84</vt:i4>
      </vt:variant>
      <vt:variant>
        <vt:i4>0</vt:i4>
      </vt:variant>
      <vt:variant>
        <vt:i4>5</vt:i4>
      </vt:variant>
      <vt:variant>
        <vt:lpwstr>https://www.fao.org/interactive/forest-resources-assessment/2020/en/</vt:lpwstr>
      </vt:variant>
      <vt:variant>
        <vt:lpwstr/>
      </vt:variant>
      <vt:variant>
        <vt:i4>196679</vt:i4>
      </vt:variant>
      <vt:variant>
        <vt:i4>81</vt:i4>
      </vt:variant>
      <vt:variant>
        <vt:i4>0</vt:i4>
      </vt:variant>
      <vt:variant>
        <vt:i4>5</vt:i4>
      </vt:variant>
      <vt:variant>
        <vt:lpwstr>https://eur-lex.europa.eu/legal-content/cs/TXT/?uri=CELEX:32021R2139</vt:lpwstr>
      </vt:variant>
      <vt:variant>
        <vt:lpwstr/>
      </vt:variant>
      <vt:variant>
        <vt:i4>7536740</vt:i4>
      </vt:variant>
      <vt:variant>
        <vt:i4>78</vt:i4>
      </vt:variant>
      <vt:variant>
        <vt:i4>0</vt:i4>
      </vt:variant>
      <vt:variant>
        <vt:i4>5</vt:i4>
      </vt:variant>
      <vt:variant>
        <vt:lpwstr>https://sfpi.cz/dostupne-bydleni-dokumenty-k-vyzve-c-1/</vt:lpwstr>
      </vt:variant>
      <vt:variant>
        <vt:lpwstr/>
      </vt:variant>
      <vt:variant>
        <vt:i4>65546</vt:i4>
      </vt:variant>
      <vt:variant>
        <vt:i4>75</vt:i4>
      </vt:variant>
      <vt:variant>
        <vt:i4>0</vt:i4>
      </vt:variant>
      <vt:variant>
        <vt:i4>5</vt:i4>
      </vt:variant>
      <vt:variant>
        <vt:lpwstr>https://eur-lex.europa.eu/legal-content/CS/TXT/PDF/?uri=CELEX:32000L0060</vt:lpwstr>
      </vt:variant>
      <vt:variant>
        <vt:lpwstr/>
      </vt:variant>
      <vt:variant>
        <vt:i4>983054</vt:i4>
      </vt:variant>
      <vt:variant>
        <vt:i4>3</vt:i4>
      </vt:variant>
      <vt:variant>
        <vt:i4>0</vt:i4>
      </vt:variant>
      <vt:variant>
        <vt:i4>5</vt:i4>
      </vt:variant>
      <vt:variant>
        <vt:lpwstr>https://sfpi.cz/komponenta-4-1/pages/help.php</vt:lpwstr>
      </vt:variant>
      <vt:variant>
        <vt:lpwstr/>
      </vt:variant>
      <vt:variant>
        <vt:i4>7536740</vt:i4>
      </vt:variant>
      <vt:variant>
        <vt:i4>0</vt:i4>
      </vt:variant>
      <vt:variant>
        <vt:i4>0</vt:i4>
      </vt:variant>
      <vt:variant>
        <vt:i4>5</vt:i4>
      </vt:variant>
      <vt:variant>
        <vt:lpwstr>https://sfpi.cz/dostupne-bydleni-dokumenty-k-vyzve-c-1/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https://www.mzp.cz/C1257458002F0DC7/cz/metodiky_ekologicke_zateze/$FILE/Met pokyn 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cp:lastModifiedBy>Bajmaku Violeta</cp:lastModifiedBy>
  <cp:revision>27</cp:revision>
  <dcterms:created xsi:type="dcterms:W3CDTF">2025-05-12T12:29:00Z</dcterms:created>
  <dcterms:modified xsi:type="dcterms:W3CDTF">2025-11-26T11:15:00Z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0x010100C813BC6C85666C409D9A56DA0F50B6FA</vt:lpwstr>
  </property>
  <property fmtid="{D5CDD505-2E9C-101B-9397-08002B2CF9AE}" pid="3" name="MediaServiceImageTags">
    <vt:lpwstr/>
  </property>
</Properties>
</file>