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9BE59" w14:textId="77777777" w:rsidR="00702B41" w:rsidRDefault="00702B41" w:rsidP="00A01553">
      <w:pPr>
        <w:pStyle w:val="Zkladntext"/>
        <w:spacing w:before="5"/>
        <w:ind w:left="142"/>
        <w:rPr>
          <w:rFonts w:ascii="Times New Roman"/>
          <w:sz w:val="17"/>
        </w:rPr>
      </w:pPr>
    </w:p>
    <w:p w14:paraId="27EB6254" w14:textId="35D69CB4" w:rsidR="007B6364" w:rsidRDefault="00470755" w:rsidP="007B6364">
      <w:pPr>
        <w:pStyle w:val="Zkladntext"/>
        <w:spacing w:before="120"/>
        <w:ind w:left="112" w:right="112"/>
        <w:jc w:val="center"/>
        <w:rPr>
          <w:rFonts w:ascii="Tahoma" w:hAnsi="Tahoma" w:cs="Tahoma"/>
          <w:b/>
          <w:bCs/>
          <w:sz w:val="36"/>
          <w:szCs w:val="36"/>
        </w:rPr>
      </w:pPr>
      <w:r w:rsidRPr="00B777B0">
        <w:rPr>
          <w:rFonts w:ascii="Tahoma" w:hAnsi="Tahoma" w:cs="Tahoma"/>
          <w:b/>
          <w:bCs/>
          <w:sz w:val="36"/>
          <w:szCs w:val="36"/>
        </w:rPr>
        <w:t>Zjednodušený plán nakládání s</w:t>
      </w:r>
      <w:r w:rsidR="003C2C6F">
        <w:rPr>
          <w:rFonts w:ascii="Tahoma" w:hAnsi="Tahoma" w:cs="Tahoma"/>
          <w:b/>
          <w:bCs/>
          <w:sz w:val="36"/>
          <w:szCs w:val="36"/>
        </w:rPr>
        <w:t> </w:t>
      </w:r>
      <w:r w:rsidRPr="00B777B0">
        <w:rPr>
          <w:rFonts w:ascii="Tahoma" w:hAnsi="Tahoma" w:cs="Tahoma"/>
          <w:b/>
          <w:bCs/>
          <w:sz w:val="36"/>
          <w:szCs w:val="36"/>
        </w:rPr>
        <w:t>odpadem</w:t>
      </w:r>
    </w:p>
    <w:p w14:paraId="365162CA" w14:textId="05467E56" w:rsidR="003C2C6F" w:rsidRDefault="003C2C6F" w:rsidP="007B6364">
      <w:pPr>
        <w:pStyle w:val="Zkladntext"/>
        <w:spacing w:before="120"/>
        <w:ind w:left="112" w:right="112"/>
        <w:jc w:val="center"/>
        <w:rPr>
          <w:rFonts w:ascii="Tahoma" w:hAnsi="Tahoma" w:cs="Tahoma"/>
          <w:b/>
          <w:sz w:val="28"/>
          <w:szCs w:val="28"/>
        </w:rPr>
      </w:pPr>
      <w:r w:rsidRPr="003C2C6F">
        <w:rPr>
          <w:rFonts w:ascii="Tahoma" w:hAnsi="Tahoma" w:cs="Tahoma"/>
          <w:b/>
          <w:sz w:val="28"/>
          <w:szCs w:val="28"/>
        </w:rPr>
        <w:t>(dle podmínek nařízení vlády č. 2/2023 Sb.)</w:t>
      </w:r>
    </w:p>
    <w:p w14:paraId="52F16FB5" w14:textId="77777777" w:rsidR="003C2C6F" w:rsidRDefault="003C2C6F" w:rsidP="007B6364">
      <w:pPr>
        <w:pStyle w:val="Zkladntext"/>
        <w:spacing w:before="120"/>
        <w:ind w:left="112" w:right="112"/>
        <w:jc w:val="center"/>
        <w:rPr>
          <w:rFonts w:ascii="Tahoma" w:hAnsi="Tahoma" w:cs="Tahoma"/>
          <w:b/>
          <w:bCs/>
          <w:sz w:val="28"/>
          <w:szCs w:val="28"/>
        </w:rPr>
      </w:pPr>
    </w:p>
    <w:tbl>
      <w:tblPr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5386"/>
      </w:tblGrid>
      <w:tr w:rsidR="00737D6C" w:rsidRPr="00015FC8" w14:paraId="6FC48CEB" w14:textId="77777777" w:rsidTr="00D409B2">
        <w:trPr>
          <w:trHeight w:val="538"/>
        </w:trPr>
        <w:tc>
          <w:tcPr>
            <w:tcW w:w="4111" w:type="dxa"/>
            <w:shd w:val="clear" w:color="auto" w:fill="auto"/>
            <w:vAlign w:val="center"/>
          </w:tcPr>
          <w:p w14:paraId="1FB3832A" w14:textId="77777777" w:rsidR="00737D6C" w:rsidRPr="00D409B2" w:rsidRDefault="00737D6C" w:rsidP="00BD3651">
            <w:r w:rsidRPr="00D409B2">
              <w:rPr>
                <w:rFonts w:ascii="Tahoma" w:hAnsi="Tahoma" w:cs="Tahoma"/>
                <w:b/>
                <w:bCs/>
              </w:rPr>
              <w:t>Klient</w:t>
            </w:r>
          </w:p>
        </w:tc>
        <w:tc>
          <w:tcPr>
            <w:tcW w:w="5386" w:type="dxa"/>
          </w:tcPr>
          <w:p w14:paraId="44BBB2BB" w14:textId="77777777" w:rsidR="00737D6C" w:rsidRPr="00D409B2" w:rsidRDefault="00737D6C" w:rsidP="00BD3651">
            <w:pPr>
              <w:rPr>
                <w:rFonts w:ascii="Tahoma" w:hAnsi="Tahoma" w:cs="Tahoma"/>
              </w:rPr>
            </w:pPr>
          </w:p>
        </w:tc>
      </w:tr>
      <w:tr w:rsidR="00737D6C" w:rsidRPr="00015FC8" w14:paraId="715DC4FB" w14:textId="77777777" w:rsidTr="00D409B2">
        <w:trPr>
          <w:trHeight w:val="652"/>
        </w:trPr>
        <w:tc>
          <w:tcPr>
            <w:tcW w:w="4111" w:type="dxa"/>
            <w:shd w:val="clear" w:color="auto" w:fill="auto"/>
            <w:vAlign w:val="center"/>
          </w:tcPr>
          <w:p w14:paraId="625EFD2B" w14:textId="77777777" w:rsidR="00737D6C" w:rsidRPr="00D409B2" w:rsidRDefault="00737D6C" w:rsidP="00BD3651">
            <w:pPr>
              <w:rPr>
                <w:rFonts w:ascii="Tahoma" w:hAnsi="Tahoma" w:cs="Tahoma"/>
                <w:b/>
                <w:bCs/>
              </w:rPr>
            </w:pPr>
            <w:r w:rsidRPr="00D409B2">
              <w:rPr>
                <w:rFonts w:ascii="Tahoma" w:hAnsi="Tahoma" w:cs="Tahoma"/>
                <w:b/>
                <w:bCs/>
              </w:rPr>
              <w:t>Adresa klienta</w:t>
            </w:r>
          </w:p>
        </w:tc>
        <w:tc>
          <w:tcPr>
            <w:tcW w:w="5386" w:type="dxa"/>
          </w:tcPr>
          <w:p w14:paraId="712346BD" w14:textId="77777777" w:rsidR="00737D6C" w:rsidRPr="00D409B2" w:rsidRDefault="00737D6C" w:rsidP="00BD3651">
            <w:pPr>
              <w:rPr>
                <w:rFonts w:ascii="Tahoma" w:hAnsi="Tahoma" w:cs="Tahoma"/>
              </w:rPr>
            </w:pPr>
          </w:p>
        </w:tc>
      </w:tr>
      <w:tr w:rsidR="00737D6C" w:rsidRPr="00015FC8" w14:paraId="2FCA96B9" w14:textId="77777777" w:rsidTr="00D409B2">
        <w:trPr>
          <w:trHeight w:val="511"/>
        </w:trPr>
        <w:tc>
          <w:tcPr>
            <w:tcW w:w="4111" w:type="dxa"/>
            <w:shd w:val="clear" w:color="auto" w:fill="auto"/>
            <w:vAlign w:val="center"/>
          </w:tcPr>
          <w:p w14:paraId="355AC8FF" w14:textId="77777777" w:rsidR="00737D6C" w:rsidRPr="00D409B2" w:rsidRDefault="00737D6C" w:rsidP="00BD3651">
            <w:pPr>
              <w:rPr>
                <w:rFonts w:ascii="Tahoma" w:hAnsi="Tahoma" w:cs="Tahoma"/>
                <w:b/>
                <w:bCs/>
              </w:rPr>
            </w:pPr>
            <w:r w:rsidRPr="00D409B2">
              <w:rPr>
                <w:rFonts w:ascii="Tahoma" w:hAnsi="Tahoma" w:cs="Tahoma"/>
                <w:b/>
                <w:bCs/>
              </w:rPr>
              <w:t>IČO klienta</w:t>
            </w:r>
          </w:p>
        </w:tc>
        <w:tc>
          <w:tcPr>
            <w:tcW w:w="5386" w:type="dxa"/>
          </w:tcPr>
          <w:p w14:paraId="76DDA331" w14:textId="77777777" w:rsidR="00737D6C" w:rsidRPr="00D409B2" w:rsidRDefault="00737D6C" w:rsidP="00BD3651">
            <w:pPr>
              <w:rPr>
                <w:rFonts w:ascii="Tahoma" w:hAnsi="Tahoma" w:cs="Tahoma"/>
              </w:rPr>
            </w:pPr>
          </w:p>
        </w:tc>
      </w:tr>
      <w:tr w:rsidR="00737D6C" w:rsidRPr="00015FC8" w14:paraId="1EEEE74A" w14:textId="77777777" w:rsidTr="00D409B2">
        <w:trPr>
          <w:trHeight w:val="520"/>
        </w:trPr>
        <w:tc>
          <w:tcPr>
            <w:tcW w:w="4111" w:type="dxa"/>
            <w:shd w:val="clear" w:color="auto" w:fill="auto"/>
            <w:vAlign w:val="center"/>
          </w:tcPr>
          <w:p w14:paraId="0A04FDDE" w14:textId="77777777" w:rsidR="00737D6C" w:rsidRPr="00D409B2" w:rsidRDefault="00737D6C" w:rsidP="00BD3651">
            <w:pPr>
              <w:rPr>
                <w:rFonts w:ascii="Tahoma" w:hAnsi="Tahoma" w:cs="Tahoma"/>
                <w:b/>
                <w:bCs/>
              </w:rPr>
            </w:pPr>
            <w:r w:rsidRPr="00D409B2">
              <w:rPr>
                <w:rFonts w:ascii="Tahoma" w:hAnsi="Tahoma" w:cs="Tahoma"/>
                <w:b/>
                <w:bCs/>
              </w:rPr>
              <w:t>Zástupce klienta</w:t>
            </w:r>
          </w:p>
        </w:tc>
        <w:tc>
          <w:tcPr>
            <w:tcW w:w="5386" w:type="dxa"/>
          </w:tcPr>
          <w:p w14:paraId="7C8BEC23" w14:textId="77777777" w:rsidR="00737D6C" w:rsidRPr="00D409B2" w:rsidRDefault="00737D6C" w:rsidP="00BD3651">
            <w:pPr>
              <w:rPr>
                <w:rFonts w:ascii="Tahoma" w:hAnsi="Tahoma" w:cs="Tahoma"/>
              </w:rPr>
            </w:pPr>
          </w:p>
        </w:tc>
      </w:tr>
      <w:tr w:rsidR="00737D6C" w:rsidRPr="00015FC8" w14:paraId="06BD0EF6" w14:textId="77777777" w:rsidTr="00D409B2">
        <w:trPr>
          <w:trHeight w:val="545"/>
        </w:trPr>
        <w:tc>
          <w:tcPr>
            <w:tcW w:w="4111" w:type="dxa"/>
            <w:shd w:val="clear" w:color="auto" w:fill="auto"/>
            <w:vAlign w:val="center"/>
          </w:tcPr>
          <w:p w14:paraId="4E2BBD00" w14:textId="77777777" w:rsidR="00737D6C" w:rsidRPr="00D409B2" w:rsidRDefault="00737D6C" w:rsidP="00BD3651">
            <w:pPr>
              <w:rPr>
                <w:rFonts w:ascii="Tahoma" w:hAnsi="Tahoma" w:cs="Tahoma"/>
                <w:b/>
              </w:rPr>
            </w:pPr>
            <w:r w:rsidRPr="00D409B2">
              <w:rPr>
                <w:rFonts w:ascii="Tahoma" w:hAnsi="Tahoma" w:cs="Tahoma"/>
                <w:b/>
              </w:rPr>
              <w:t>Název investičního záměru</w:t>
            </w:r>
          </w:p>
        </w:tc>
        <w:tc>
          <w:tcPr>
            <w:tcW w:w="5386" w:type="dxa"/>
          </w:tcPr>
          <w:p w14:paraId="7EFE8EE6" w14:textId="77777777" w:rsidR="00737D6C" w:rsidRPr="00D409B2" w:rsidRDefault="00737D6C" w:rsidP="00BD3651">
            <w:pPr>
              <w:rPr>
                <w:rFonts w:ascii="Tahoma" w:hAnsi="Tahoma" w:cs="Tahoma"/>
              </w:rPr>
            </w:pPr>
          </w:p>
        </w:tc>
      </w:tr>
    </w:tbl>
    <w:p w14:paraId="2DC694EF" w14:textId="7946FBB1" w:rsidR="00625262" w:rsidRPr="00BD0B66" w:rsidRDefault="00625262" w:rsidP="00BD0B66">
      <w:pPr>
        <w:pStyle w:val="Zkladntext"/>
        <w:spacing w:before="119"/>
        <w:ind w:left="112" w:right="111"/>
        <w:jc w:val="both"/>
        <w:rPr>
          <w:rFonts w:ascii="Tahoma" w:hAnsi="Tahoma" w:cs="Tahoma"/>
        </w:rPr>
      </w:pPr>
      <w:r w:rsidRPr="00BD0B66">
        <w:rPr>
          <w:rFonts w:ascii="Tahoma" w:hAnsi="Tahoma" w:cs="Tahoma"/>
        </w:rPr>
        <w:t>Nejméně 70 % (hmotnostních) stavebního a demoličního odpadu neklasifikovaného jako</w:t>
      </w:r>
      <w:r w:rsidR="00C75559">
        <w:rPr>
          <w:rFonts w:ascii="Tahoma" w:hAnsi="Tahoma" w:cs="Tahoma"/>
        </w:rPr>
        <w:t xml:space="preserve"> </w:t>
      </w:r>
      <w:r w:rsidRPr="00BD0B66">
        <w:rPr>
          <w:rFonts w:ascii="Tahoma" w:hAnsi="Tahoma" w:cs="Tahoma"/>
        </w:rPr>
        <w:t>nebezpečný vzniklého</w:t>
      </w:r>
      <w:r w:rsidRPr="00BD0B66">
        <w:rPr>
          <w:rFonts w:ascii="Tahoma" w:hAnsi="Tahoma" w:cs="Tahoma"/>
          <w:spacing w:val="-13"/>
        </w:rPr>
        <w:t xml:space="preserve"> </w:t>
      </w:r>
      <w:r w:rsidRPr="00BD0B66">
        <w:rPr>
          <w:rFonts w:ascii="Tahoma" w:hAnsi="Tahoma" w:cs="Tahoma"/>
        </w:rPr>
        <w:t>na</w:t>
      </w:r>
      <w:r w:rsidRPr="00BD0B66">
        <w:rPr>
          <w:rFonts w:ascii="Tahoma" w:hAnsi="Tahoma" w:cs="Tahoma"/>
          <w:spacing w:val="-13"/>
        </w:rPr>
        <w:t xml:space="preserve"> </w:t>
      </w:r>
      <w:r w:rsidRPr="00BD0B66">
        <w:rPr>
          <w:rFonts w:ascii="Tahoma" w:hAnsi="Tahoma" w:cs="Tahoma"/>
        </w:rPr>
        <w:t>staveništi</w:t>
      </w:r>
      <w:r w:rsidRPr="00BD0B66">
        <w:rPr>
          <w:rFonts w:ascii="Tahoma" w:hAnsi="Tahoma" w:cs="Tahoma"/>
          <w:spacing w:val="-14"/>
        </w:rPr>
        <w:t xml:space="preserve"> </w:t>
      </w:r>
      <w:r w:rsidRPr="00BD0B66">
        <w:rPr>
          <w:rFonts w:ascii="Tahoma" w:hAnsi="Tahoma" w:cs="Tahoma"/>
        </w:rPr>
        <w:t>je</w:t>
      </w:r>
      <w:r w:rsidRPr="00BD0B66">
        <w:rPr>
          <w:rFonts w:ascii="Tahoma" w:hAnsi="Tahoma" w:cs="Tahoma"/>
          <w:spacing w:val="-12"/>
        </w:rPr>
        <w:t xml:space="preserve"> </w:t>
      </w:r>
      <w:r w:rsidRPr="00BD0B66">
        <w:rPr>
          <w:rFonts w:ascii="Tahoma" w:hAnsi="Tahoma" w:cs="Tahoma"/>
        </w:rPr>
        <w:t>připraveno</w:t>
      </w:r>
      <w:r w:rsidRPr="00BD0B66">
        <w:rPr>
          <w:rFonts w:ascii="Tahoma" w:hAnsi="Tahoma" w:cs="Tahoma"/>
          <w:spacing w:val="-15"/>
        </w:rPr>
        <w:t xml:space="preserve"> </w:t>
      </w:r>
      <w:r w:rsidRPr="00BD0B66">
        <w:rPr>
          <w:rFonts w:ascii="Tahoma" w:hAnsi="Tahoma" w:cs="Tahoma"/>
        </w:rPr>
        <w:t>k</w:t>
      </w:r>
      <w:r w:rsidRPr="00BD0B66">
        <w:rPr>
          <w:rFonts w:ascii="Tahoma" w:hAnsi="Tahoma" w:cs="Tahoma"/>
          <w:spacing w:val="-12"/>
        </w:rPr>
        <w:t xml:space="preserve"> </w:t>
      </w:r>
      <w:r w:rsidRPr="00BD0B66">
        <w:rPr>
          <w:rFonts w:ascii="Tahoma" w:hAnsi="Tahoma" w:cs="Tahoma"/>
        </w:rPr>
        <w:t>opětovnému</w:t>
      </w:r>
      <w:r w:rsidRPr="00BD0B66">
        <w:rPr>
          <w:rFonts w:ascii="Tahoma" w:hAnsi="Tahoma" w:cs="Tahoma"/>
          <w:spacing w:val="-15"/>
        </w:rPr>
        <w:t xml:space="preserve"> </w:t>
      </w:r>
      <w:r w:rsidRPr="00BD0B66">
        <w:rPr>
          <w:rFonts w:ascii="Tahoma" w:hAnsi="Tahoma" w:cs="Tahoma"/>
        </w:rPr>
        <w:t>použití,</w:t>
      </w:r>
      <w:r w:rsidRPr="00BD0B66">
        <w:rPr>
          <w:rFonts w:ascii="Tahoma" w:hAnsi="Tahoma" w:cs="Tahoma"/>
          <w:spacing w:val="-13"/>
        </w:rPr>
        <w:t xml:space="preserve"> </w:t>
      </w:r>
      <w:r w:rsidRPr="00BD0B66">
        <w:rPr>
          <w:rFonts w:ascii="Tahoma" w:hAnsi="Tahoma" w:cs="Tahoma"/>
        </w:rPr>
        <w:t>recyklaci</w:t>
      </w:r>
      <w:r w:rsidRPr="00BD0B66">
        <w:rPr>
          <w:rFonts w:ascii="Tahoma" w:hAnsi="Tahoma" w:cs="Tahoma"/>
          <w:spacing w:val="-13"/>
        </w:rPr>
        <w:t xml:space="preserve"> </w:t>
      </w:r>
      <w:r w:rsidRPr="00BD0B66">
        <w:rPr>
          <w:rFonts w:ascii="Tahoma" w:hAnsi="Tahoma" w:cs="Tahoma"/>
        </w:rPr>
        <w:t>a</w:t>
      </w:r>
      <w:r w:rsidRPr="00BD0B66">
        <w:rPr>
          <w:rFonts w:ascii="Tahoma" w:hAnsi="Tahoma" w:cs="Tahoma"/>
          <w:spacing w:val="-14"/>
        </w:rPr>
        <w:t xml:space="preserve"> </w:t>
      </w:r>
      <w:r w:rsidRPr="00BD0B66">
        <w:rPr>
          <w:rFonts w:ascii="Tahoma" w:hAnsi="Tahoma" w:cs="Tahoma"/>
        </w:rPr>
        <w:t>k</w:t>
      </w:r>
      <w:r w:rsidRPr="00BD0B66">
        <w:rPr>
          <w:rFonts w:ascii="Tahoma" w:hAnsi="Tahoma" w:cs="Tahoma"/>
          <w:spacing w:val="-12"/>
        </w:rPr>
        <w:t xml:space="preserve"> </w:t>
      </w:r>
      <w:r w:rsidRPr="00BD0B66">
        <w:rPr>
          <w:rFonts w:ascii="Tahoma" w:hAnsi="Tahoma" w:cs="Tahoma"/>
        </w:rPr>
        <w:t>jiným</w:t>
      </w:r>
      <w:r w:rsidRPr="00BD0B66">
        <w:rPr>
          <w:rFonts w:ascii="Tahoma" w:hAnsi="Tahoma" w:cs="Tahoma"/>
          <w:spacing w:val="-13"/>
        </w:rPr>
        <w:t xml:space="preserve"> </w:t>
      </w:r>
      <w:r w:rsidRPr="00BD0B66">
        <w:rPr>
          <w:rFonts w:ascii="Tahoma" w:hAnsi="Tahoma" w:cs="Tahoma"/>
        </w:rPr>
        <w:t>druhům</w:t>
      </w:r>
      <w:r w:rsidRPr="00BD0B66">
        <w:rPr>
          <w:rFonts w:ascii="Tahoma" w:hAnsi="Tahoma" w:cs="Tahoma"/>
          <w:spacing w:val="-12"/>
        </w:rPr>
        <w:t xml:space="preserve"> </w:t>
      </w:r>
      <w:r w:rsidRPr="00BD0B66">
        <w:rPr>
          <w:rFonts w:ascii="Tahoma" w:hAnsi="Tahoma" w:cs="Tahoma"/>
        </w:rPr>
        <w:t>materiálového</w:t>
      </w:r>
      <w:r w:rsidRPr="00BD0B66">
        <w:rPr>
          <w:rFonts w:ascii="Tahoma" w:hAnsi="Tahoma" w:cs="Tahoma"/>
          <w:spacing w:val="-13"/>
        </w:rPr>
        <w:t xml:space="preserve"> </w:t>
      </w:r>
      <w:r w:rsidRPr="00BD0B66">
        <w:rPr>
          <w:rFonts w:ascii="Tahoma" w:hAnsi="Tahoma" w:cs="Tahoma"/>
        </w:rPr>
        <w:t>využití, a to včetně</w:t>
      </w:r>
      <w:r w:rsidRPr="00BD0B66">
        <w:rPr>
          <w:rFonts w:ascii="Tahoma" w:hAnsi="Tahoma" w:cs="Tahoma"/>
          <w:spacing w:val="-4"/>
        </w:rPr>
        <w:t xml:space="preserve"> </w:t>
      </w:r>
      <w:r w:rsidRPr="00BD0B66">
        <w:rPr>
          <w:rFonts w:ascii="Tahoma" w:hAnsi="Tahoma" w:cs="Tahoma"/>
        </w:rPr>
        <w:t>zásypů.</w:t>
      </w:r>
    </w:p>
    <w:p w14:paraId="49F607F1" w14:textId="41873817" w:rsidR="00625262" w:rsidRPr="00BD0B66" w:rsidRDefault="00625262" w:rsidP="00CD059F">
      <w:pPr>
        <w:pStyle w:val="Zkladntext"/>
        <w:spacing w:before="119"/>
        <w:ind w:left="112" w:right="111"/>
        <w:jc w:val="both"/>
        <w:rPr>
          <w:rFonts w:ascii="Tahoma" w:hAnsi="Tahoma" w:cs="Tahoma"/>
          <w:b/>
          <w:bCs/>
        </w:rPr>
      </w:pPr>
      <w:r w:rsidRPr="00BD0B66">
        <w:rPr>
          <w:rFonts w:ascii="Tahoma" w:hAnsi="Tahoma" w:cs="Tahoma"/>
          <w:b/>
          <w:bCs/>
        </w:rPr>
        <w:t>Nebezpečný odpad se nezapočítává do hmotnostního procenta stavebních a demoličních odpadů (min. 70</w:t>
      </w:r>
      <w:r w:rsidR="00BD0B66" w:rsidRPr="00BD0B66">
        <w:rPr>
          <w:rFonts w:ascii="Tahoma" w:hAnsi="Tahoma" w:cs="Tahoma"/>
          <w:b/>
          <w:bCs/>
        </w:rPr>
        <w:t xml:space="preserve"> </w:t>
      </w:r>
      <w:r w:rsidRPr="00BD0B66">
        <w:rPr>
          <w:rFonts w:ascii="Tahoma" w:hAnsi="Tahoma" w:cs="Tahoma"/>
          <w:b/>
          <w:bCs/>
        </w:rPr>
        <w:t>%), které jsou připraveny k opětovnému použití,</w:t>
      </w:r>
      <w:r w:rsidR="00CD059F">
        <w:rPr>
          <w:rFonts w:ascii="Tahoma" w:hAnsi="Tahoma" w:cs="Tahoma"/>
          <w:b/>
          <w:bCs/>
        </w:rPr>
        <w:t xml:space="preserve"> </w:t>
      </w:r>
      <w:r w:rsidRPr="00BD0B66">
        <w:rPr>
          <w:rFonts w:ascii="Tahoma" w:hAnsi="Tahoma" w:cs="Tahoma"/>
          <w:b/>
          <w:bCs/>
        </w:rPr>
        <w:t>recyklaci a k jiným druhům materiálového využití, a to</w:t>
      </w:r>
      <w:r w:rsidR="00BD0B66">
        <w:rPr>
          <w:rFonts w:ascii="Tahoma" w:hAnsi="Tahoma" w:cs="Tahoma"/>
          <w:b/>
          <w:bCs/>
        </w:rPr>
        <w:t xml:space="preserve"> </w:t>
      </w:r>
      <w:r w:rsidRPr="00BD0B66">
        <w:rPr>
          <w:rFonts w:ascii="Tahoma" w:hAnsi="Tahoma" w:cs="Tahoma"/>
          <w:b/>
          <w:bCs/>
        </w:rPr>
        <w:t>včetně zásypů.</w:t>
      </w:r>
    </w:p>
    <w:p w14:paraId="1E15051F" w14:textId="67DC7B86" w:rsidR="00625262" w:rsidRPr="00BD0B66" w:rsidRDefault="00625262" w:rsidP="00BD0B66">
      <w:pPr>
        <w:pStyle w:val="Zkladntext"/>
        <w:spacing w:before="121"/>
        <w:ind w:left="112" w:right="108"/>
        <w:jc w:val="both"/>
        <w:rPr>
          <w:rFonts w:ascii="Tahoma" w:hAnsi="Tahoma" w:cs="Tahoma"/>
        </w:rPr>
      </w:pPr>
      <w:r w:rsidRPr="00BD0B66">
        <w:rPr>
          <w:rFonts w:ascii="Tahoma" w:hAnsi="Tahoma" w:cs="Tahoma"/>
        </w:rPr>
        <w:t>Na základě technické zprávy bude před zahájením demolice nebo rekonstrukce objektu provedena bližší identifikace</w:t>
      </w:r>
      <w:r w:rsidRPr="00BD0B66">
        <w:rPr>
          <w:rFonts w:ascii="Tahoma" w:hAnsi="Tahoma" w:cs="Tahoma"/>
          <w:spacing w:val="-13"/>
        </w:rPr>
        <w:t xml:space="preserve"> </w:t>
      </w:r>
      <w:r w:rsidRPr="00BD0B66">
        <w:rPr>
          <w:rFonts w:ascii="Tahoma" w:hAnsi="Tahoma" w:cs="Tahoma"/>
        </w:rPr>
        <w:t>předpokládaných</w:t>
      </w:r>
      <w:r w:rsidRPr="00BD0B66">
        <w:rPr>
          <w:rFonts w:ascii="Tahoma" w:hAnsi="Tahoma" w:cs="Tahoma"/>
          <w:spacing w:val="-11"/>
        </w:rPr>
        <w:t xml:space="preserve"> </w:t>
      </w:r>
      <w:r w:rsidRPr="00BD0B66">
        <w:rPr>
          <w:rFonts w:ascii="Tahoma" w:hAnsi="Tahoma" w:cs="Tahoma"/>
        </w:rPr>
        <w:t>odpadních</w:t>
      </w:r>
      <w:r w:rsidRPr="00BD0B66">
        <w:rPr>
          <w:rFonts w:ascii="Tahoma" w:hAnsi="Tahoma" w:cs="Tahoma"/>
          <w:spacing w:val="-15"/>
        </w:rPr>
        <w:t xml:space="preserve"> </w:t>
      </w:r>
      <w:r w:rsidRPr="00BD0B66">
        <w:rPr>
          <w:rFonts w:ascii="Tahoma" w:hAnsi="Tahoma" w:cs="Tahoma"/>
        </w:rPr>
        <w:t>materiálů</w:t>
      </w:r>
      <w:r w:rsidRPr="00BD0B66">
        <w:rPr>
          <w:rFonts w:ascii="Tahoma" w:hAnsi="Tahoma" w:cs="Tahoma"/>
          <w:spacing w:val="-11"/>
        </w:rPr>
        <w:t xml:space="preserve"> </w:t>
      </w:r>
      <w:r w:rsidRPr="00BD0B66">
        <w:rPr>
          <w:rFonts w:ascii="Tahoma" w:hAnsi="Tahoma" w:cs="Tahoma"/>
        </w:rPr>
        <w:t>na</w:t>
      </w:r>
      <w:r w:rsidRPr="00BD0B66">
        <w:rPr>
          <w:rFonts w:ascii="Tahoma" w:hAnsi="Tahoma" w:cs="Tahoma"/>
          <w:spacing w:val="-13"/>
        </w:rPr>
        <w:t xml:space="preserve"> </w:t>
      </w:r>
      <w:r w:rsidRPr="00BD0B66">
        <w:rPr>
          <w:rFonts w:ascii="Tahoma" w:hAnsi="Tahoma" w:cs="Tahoma"/>
        </w:rPr>
        <w:t>staveništi</w:t>
      </w:r>
      <w:r w:rsidRPr="00BD0B66">
        <w:rPr>
          <w:rFonts w:ascii="Tahoma" w:hAnsi="Tahoma" w:cs="Tahoma"/>
          <w:spacing w:val="-11"/>
        </w:rPr>
        <w:t xml:space="preserve"> </w:t>
      </w:r>
      <w:r w:rsidRPr="00BD0B66">
        <w:rPr>
          <w:rFonts w:ascii="Tahoma" w:hAnsi="Tahoma" w:cs="Tahoma"/>
        </w:rPr>
        <w:t>zahrnující</w:t>
      </w:r>
      <w:r w:rsidRPr="00BD0B66">
        <w:rPr>
          <w:rFonts w:ascii="Tahoma" w:hAnsi="Tahoma" w:cs="Tahoma"/>
          <w:spacing w:val="-14"/>
        </w:rPr>
        <w:t xml:space="preserve"> </w:t>
      </w:r>
      <w:r w:rsidRPr="00BD0B66">
        <w:rPr>
          <w:rFonts w:ascii="Tahoma" w:hAnsi="Tahoma" w:cs="Tahoma"/>
        </w:rPr>
        <w:t>také</w:t>
      </w:r>
      <w:r w:rsidRPr="00BD0B66">
        <w:rPr>
          <w:rFonts w:ascii="Tahoma" w:hAnsi="Tahoma" w:cs="Tahoma"/>
          <w:spacing w:val="-15"/>
        </w:rPr>
        <w:t xml:space="preserve"> </w:t>
      </w:r>
      <w:r w:rsidRPr="00BD0B66">
        <w:rPr>
          <w:rFonts w:ascii="Tahoma" w:hAnsi="Tahoma" w:cs="Tahoma"/>
        </w:rPr>
        <w:t>obalové</w:t>
      </w:r>
      <w:r w:rsidRPr="00BD0B66">
        <w:rPr>
          <w:rFonts w:ascii="Tahoma" w:hAnsi="Tahoma" w:cs="Tahoma"/>
          <w:spacing w:val="-12"/>
        </w:rPr>
        <w:t xml:space="preserve"> </w:t>
      </w:r>
      <w:r w:rsidRPr="00BD0B66">
        <w:rPr>
          <w:rFonts w:ascii="Tahoma" w:hAnsi="Tahoma" w:cs="Tahoma"/>
        </w:rPr>
        <w:t>materiály</w:t>
      </w:r>
      <w:r w:rsidRPr="00BD0B66">
        <w:rPr>
          <w:rFonts w:ascii="Tahoma" w:hAnsi="Tahoma" w:cs="Tahoma"/>
          <w:spacing w:val="-12"/>
        </w:rPr>
        <w:t xml:space="preserve"> </w:t>
      </w:r>
      <w:r w:rsidRPr="00BD0B66">
        <w:rPr>
          <w:rFonts w:ascii="Tahoma" w:hAnsi="Tahoma" w:cs="Tahoma"/>
        </w:rPr>
        <w:t xml:space="preserve">stavebních výrobků. Identifikace bude provedena kvalifikovaných odhadem s ohledem </w:t>
      </w:r>
      <w:r w:rsidR="005A0E54">
        <w:rPr>
          <w:rFonts w:ascii="Tahoma" w:hAnsi="Tahoma" w:cs="Tahoma"/>
        </w:rPr>
        <w:br/>
      </w:r>
      <w:r w:rsidRPr="00BD0B66">
        <w:rPr>
          <w:rFonts w:ascii="Tahoma" w:hAnsi="Tahoma" w:cs="Tahoma"/>
        </w:rPr>
        <w:t>na druh odpadu a jeho zatřídění (podle vyhlášky č. 8/2021 Sb.) a stanovení přibližného objemu (hmotnosti). Zvlášť bude identifikován nebezpečný odpad v rozsahu vyhlášky č. 8/2021</w:t>
      </w:r>
      <w:r w:rsidRPr="00BD0B66">
        <w:rPr>
          <w:rFonts w:ascii="Tahoma" w:hAnsi="Tahoma" w:cs="Tahoma"/>
          <w:spacing w:val="-7"/>
        </w:rPr>
        <w:t xml:space="preserve"> </w:t>
      </w:r>
      <w:r w:rsidRPr="00BD0B66">
        <w:rPr>
          <w:rFonts w:ascii="Tahoma" w:hAnsi="Tahoma" w:cs="Tahoma"/>
        </w:rPr>
        <w:t>Sb.</w:t>
      </w:r>
    </w:p>
    <w:p w14:paraId="42C1C0FA" w14:textId="77777777" w:rsidR="00625262" w:rsidRPr="00BD0B66" w:rsidRDefault="00625262" w:rsidP="00BD0B66">
      <w:pPr>
        <w:pStyle w:val="Zkladntext"/>
        <w:ind w:left="112" w:right="109"/>
        <w:jc w:val="both"/>
        <w:rPr>
          <w:rFonts w:ascii="Tahoma" w:hAnsi="Tahoma" w:cs="Tahoma"/>
        </w:rPr>
      </w:pPr>
    </w:p>
    <w:p w14:paraId="16B0C3BB" w14:textId="203BC0A6" w:rsidR="00625262" w:rsidRPr="00BD0B66" w:rsidRDefault="00625262" w:rsidP="00BD0B66">
      <w:pPr>
        <w:pStyle w:val="Zkladntext"/>
        <w:ind w:left="112" w:right="109"/>
        <w:jc w:val="both"/>
        <w:rPr>
          <w:rFonts w:ascii="Tahoma" w:hAnsi="Tahoma" w:cs="Tahoma"/>
        </w:rPr>
      </w:pPr>
      <w:r w:rsidRPr="00BD0B66">
        <w:rPr>
          <w:rFonts w:ascii="Tahoma" w:hAnsi="Tahoma" w:cs="Tahoma"/>
        </w:rPr>
        <w:t xml:space="preserve">Pro identifikaci odpadních materiálů na staveništi při demolici, rekonstrukci a výstavbě bude využita tato tabulka. Identifikaci předloží </w:t>
      </w:r>
      <w:r w:rsidR="00804D15">
        <w:rPr>
          <w:rFonts w:ascii="Tahoma" w:hAnsi="Tahoma" w:cs="Tahoma"/>
        </w:rPr>
        <w:t>klient</w:t>
      </w:r>
      <w:r w:rsidRPr="00BD0B66">
        <w:rPr>
          <w:rFonts w:ascii="Tahoma" w:hAnsi="Tahoma" w:cs="Tahoma"/>
        </w:rPr>
        <w:t xml:space="preserve"> a bude potvrzena příslušným technickým dozorem investora. Plán bude součástí stavebního</w:t>
      </w:r>
      <w:r w:rsidRPr="00BD0B66">
        <w:rPr>
          <w:rFonts w:ascii="Tahoma" w:hAnsi="Tahoma" w:cs="Tahoma"/>
          <w:spacing w:val="-7"/>
        </w:rPr>
        <w:t xml:space="preserve"> </w:t>
      </w:r>
      <w:r w:rsidRPr="00BD0B66">
        <w:rPr>
          <w:rFonts w:ascii="Tahoma" w:hAnsi="Tahoma" w:cs="Tahoma"/>
        </w:rPr>
        <w:t>deníku.</w:t>
      </w:r>
    </w:p>
    <w:p w14:paraId="5943CB88" w14:textId="77777777" w:rsidR="00470755" w:rsidRDefault="00470755" w:rsidP="00BD0B66">
      <w:pPr>
        <w:pStyle w:val="Zkladntext"/>
        <w:jc w:val="both"/>
        <w:rPr>
          <w:rFonts w:ascii="Tahoma" w:hAnsi="Tahoma" w:cs="Tahoma"/>
          <w:i/>
          <w:sz w:val="20"/>
        </w:rPr>
      </w:pPr>
    </w:p>
    <w:p w14:paraId="395A32B5" w14:textId="6F1168C9" w:rsidR="001C20C2" w:rsidRPr="00CA4AF4" w:rsidRDefault="001C20C2" w:rsidP="001C20C2">
      <w:pPr>
        <w:pStyle w:val="Zkladntext"/>
        <w:ind w:left="112" w:right="109"/>
        <w:jc w:val="both"/>
        <w:rPr>
          <w:rFonts w:ascii="Tahoma" w:hAnsi="Tahoma" w:cs="Tahoma"/>
          <w:u w:val="single"/>
        </w:rPr>
      </w:pPr>
      <w:r w:rsidRPr="00CA4AF4">
        <w:rPr>
          <w:rFonts w:ascii="Tahoma" w:hAnsi="Tahoma" w:cs="Tahoma"/>
          <w:u w:val="single"/>
        </w:rPr>
        <w:t xml:space="preserve">Tabulku níže žadatel vyplňuje na základě Katalogu </w:t>
      </w:r>
      <w:r w:rsidR="00CA4AF4" w:rsidRPr="00CA4AF4">
        <w:rPr>
          <w:rFonts w:ascii="Tahoma" w:hAnsi="Tahoma" w:cs="Tahoma"/>
          <w:u w:val="single"/>
        </w:rPr>
        <w:t>odpadu a způsobu jeho zpracování, kter</w:t>
      </w:r>
      <w:r w:rsidR="008178FC">
        <w:rPr>
          <w:rFonts w:ascii="Tahoma" w:hAnsi="Tahoma" w:cs="Tahoma"/>
          <w:u w:val="single"/>
        </w:rPr>
        <w:t>ý</w:t>
      </w:r>
      <w:r w:rsidR="00CA4AF4" w:rsidRPr="00CA4AF4">
        <w:rPr>
          <w:rFonts w:ascii="Tahoma" w:hAnsi="Tahoma" w:cs="Tahoma"/>
          <w:u w:val="single"/>
        </w:rPr>
        <w:t xml:space="preserve"> je k dispozici rovněž na webových stránkách SFPI:</w:t>
      </w:r>
    </w:p>
    <w:p w14:paraId="18E40736" w14:textId="77777777" w:rsidR="00470755" w:rsidRPr="00BD0B66" w:rsidRDefault="00470755" w:rsidP="00BD0B66">
      <w:pPr>
        <w:pStyle w:val="Zkladntext"/>
        <w:spacing w:before="11"/>
        <w:jc w:val="both"/>
        <w:rPr>
          <w:rFonts w:ascii="Tahoma" w:hAnsi="Tahoma" w:cs="Tahoma"/>
          <w:i/>
          <w:iCs/>
          <w:sz w:val="11"/>
          <w:szCs w:val="11"/>
        </w:rPr>
      </w:pPr>
    </w:p>
    <w:tbl>
      <w:tblPr>
        <w:tblStyle w:val="NormalTable0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2305"/>
        <w:gridCol w:w="1924"/>
        <w:gridCol w:w="3559"/>
      </w:tblGrid>
      <w:tr w:rsidR="00470755" w:rsidRPr="00BD0B66" w14:paraId="3C398FE1" w14:textId="77777777" w:rsidTr="00BD0B66">
        <w:trPr>
          <w:trHeight w:val="499"/>
        </w:trPr>
        <w:tc>
          <w:tcPr>
            <w:tcW w:w="1878" w:type="dxa"/>
          </w:tcPr>
          <w:p w14:paraId="7EF55E2F" w14:textId="77777777" w:rsidR="00470755" w:rsidRPr="00D409B2" w:rsidRDefault="00470755" w:rsidP="00C75559">
            <w:pPr>
              <w:pStyle w:val="TableParagraph"/>
              <w:spacing w:before="1"/>
              <w:ind w:left="110"/>
              <w:jc w:val="center"/>
              <w:rPr>
                <w:rFonts w:ascii="Tahoma" w:hAnsi="Tahoma" w:cs="Tahoma"/>
                <w:i/>
                <w:szCs w:val="24"/>
              </w:rPr>
            </w:pPr>
            <w:r w:rsidRPr="00D409B2">
              <w:rPr>
                <w:rFonts w:ascii="Tahoma" w:hAnsi="Tahoma" w:cs="Tahoma"/>
                <w:i/>
                <w:szCs w:val="24"/>
              </w:rPr>
              <w:t>Katalogové číslo</w:t>
            </w:r>
          </w:p>
        </w:tc>
        <w:tc>
          <w:tcPr>
            <w:tcW w:w="2305" w:type="dxa"/>
          </w:tcPr>
          <w:p w14:paraId="262B1A6D" w14:textId="77777777" w:rsidR="00470755" w:rsidRPr="00D409B2" w:rsidRDefault="00470755" w:rsidP="00C75559">
            <w:pPr>
              <w:pStyle w:val="TableParagraph"/>
              <w:spacing w:before="1"/>
              <w:ind w:left="110"/>
              <w:jc w:val="center"/>
              <w:rPr>
                <w:rFonts w:ascii="Tahoma" w:hAnsi="Tahoma" w:cs="Tahoma"/>
                <w:i/>
                <w:szCs w:val="24"/>
              </w:rPr>
            </w:pPr>
            <w:r w:rsidRPr="00D409B2">
              <w:rPr>
                <w:rFonts w:ascii="Tahoma" w:hAnsi="Tahoma" w:cs="Tahoma"/>
                <w:i/>
                <w:szCs w:val="24"/>
              </w:rPr>
              <w:t>Název a druh odpadu</w:t>
            </w:r>
          </w:p>
        </w:tc>
        <w:tc>
          <w:tcPr>
            <w:tcW w:w="1924" w:type="dxa"/>
          </w:tcPr>
          <w:p w14:paraId="5EA18A0F" w14:textId="77777777" w:rsidR="00470755" w:rsidRPr="00D409B2" w:rsidRDefault="00470755" w:rsidP="00C75559">
            <w:pPr>
              <w:pStyle w:val="TableParagraph"/>
              <w:spacing w:before="1"/>
              <w:ind w:left="110"/>
              <w:jc w:val="center"/>
              <w:rPr>
                <w:rFonts w:ascii="Tahoma" w:hAnsi="Tahoma" w:cs="Tahoma"/>
                <w:i/>
                <w:szCs w:val="24"/>
              </w:rPr>
            </w:pPr>
            <w:r w:rsidRPr="00D409B2">
              <w:rPr>
                <w:rFonts w:ascii="Tahoma" w:hAnsi="Tahoma" w:cs="Tahoma"/>
                <w:i/>
                <w:szCs w:val="24"/>
              </w:rPr>
              <w:t>Odhadovaná</w:t>
            </w:r>
          </w:p>
          <w:p w14:paraId="327DE193" w14:textId="29B03BE3" w:rsidR="00470755" w:rsidRPr="00D409B2" w:rsidRDefault="00E1401B" w:rsidP="00C75559">
            <w:pPr>
              <w:pStyle w:val="TableParagraph"/>
              <w:spacing w:before="1" w:line="223" w:lineRule="exact"/>
              <w:ind w:left="110"/>
              <w:jc w:val="center"/>
              <w:rPr>
                <w:rFonts w:ascii="Tahoma" w:hAnsi="Tahoma" w:cs="Tahoma"/>
                <w:i/>
                <w:szCs w:val="24"/>
              </w:rPr>
            </w:pPr>
            <w:r w:rsidRPr="00D409B2">
              <w:rPr>
                <w:rFonts w:ascii="Tahoma" w:hAnsi="Tahoma" w:cs="Tahoma"/>
                <w:i/>
                <w:szCs w:val="24"/>
              </w:rPr>
              <w:t>h</w:t>
            </w:r>
            <w:r w:rsidR="00470755" w:rsidRPr="00D409B2">
              <w:rPr>
                <w:rFonts w:ascii="Tahoma" w:hAnsi="Tahoma" w:cs="Tahoma"/>
                <w:i/>
                <w:szCs w:val="24"/>
              </w:rPr>
              <w:t>motnost</w:t>
            </w:r>
          </w:p>
          <w:p w14:paraId="763A3FB5" w14:textId="606CD647" w:rsidR="00E1401B" w:rsidRPr="00D409B2" w:rsidRDefault="00E1401B" w:rsidP="00C75559">
            <w:pPr>
              <w:pStyle w:val="TableParagraph"/>
              <w:spacing w:before="1" w:line="223" w:lineRule="exact"/>
              <w:ind w:left="110"/>
              <w:jc w:val="center"/>
              <w:rPr>
                <w:rFonts w:ascii="Tahoma" w:hAnsi="Tahoma" w:cs="Tahoma"/>
                <w:i/>
                <w:szCs w:val="24"/>
              </w:rPr>
            </w:pPr>
            <w:r w:rsidRPr="00D409B2">
              <w:rPr>
                <w:rFonts w:ascii="Tahoma" w:hAnsi="Tahoma" w:cs="Tahoma"/>
                <w:i/>
                <w:szCs w:val="24"/>
              </w:rPr>
              <w:t>(t)</w:t>
            </w:r>
          </w:p>
        </w:tc>
        <w:tc>
          <w:tcPr>
            <w:tcW w:w="3559" w:type="dxa"/>
          </w:tcPr>
          <w:p w14:paraId="33AAEFED" w14:textId="77777777" w:rsidR="00470755" w:rsidRPr="00D409B2" w:rsidRDefault="00470755" w:rsidP="00C75559">
            <w:pPr>
              <w:pStyle w:val="TableParagraph"/>
              <w:tabs>
                <w:tab w:val="left" w:pos="1653"/>
                <w:tab w:val="left" w:pos="2553"/>
              </w:tabs>
              <w:spacing w:before="1"/>
              <w:ind w:left="110"/>
              <w:jc w:val="center"/>
              <w:rPr>
                <w:rFonts w:ascii="Tahoma" w:hAnsi="Tahoma" w:cs="Tahoma"/>
                <w:i/>
                <w:szCs w:val="24"/>
              </w:rPr>
            </w:pPr>
            <w:r w:rsidRPr="00D409B2">
              <w:rPr>
                <w:rFonts w:ascii="Tahoma" w:hAnsi="Tahoma" w:cs="Tahoma"/>
                <w:i/>
                <w:szCs w:val="24"/>
              </w:rPr>
              <w:t>Předpokládaný</w:t>
            </w:r>
            <w:r w:rsidRPr="00D409B2">
              <w:rPr>
                <w:rFonts w:ascii="Tahoma" w:hAnsi="Tahoma" w:cs="Tahoma"/>
                <w:i/>
                <w:szCs w:val="24"/>
              </w:rPr>
              <w:tab/>
              <w:t>způsob</w:t>
            </w:r>
            <w:r w:rsidRPr="00D409B2">
              <w:rPr>
                <w:rFonts w:ascii="Tahoma" w:hAnsi="Tahoma" w:cs="Tahoma"/>
                <w:i/>
                <w:szCs w:val="24"/>
              </w:rPr>
              <w:tab/>
              <w:t>naložení</w:t>
            </w:r>
          </w:p>
          <w:p w14:paraId="3FC3239A" w14:textId="77777777" w:rsidR="00470755" w:rsidRPr="00D409B2" w:rsidRDefault="00470755" w:rsidP="00C75559">
            <w:pPr>
              <w:pStyle w:val="TableParagraph"/>
              <w:spacing w:before="1" w:line="223" w:lineRule="exact"/>
              <w:ind w:left="110"/>
              <w:jc w:val="center"/>
              <w:rPr>
                <w:rFonts w:ascii="Tahoma" w:hAnsi="Tahoma" w:cs="Tahoma"/>
                <w:i/>
                <w:iCs/>
                <w:szCs w:val="24"/>
              </w:rPr>
            </w:pPr>
            <w:r w:rsidRPr="00D409B2">
              <w:rPr>
                <w:rFonts w:ascii="Tahoma" w:hAnsi="Tahoma" w:cs="Tahoma"/>
                <w:i/>
                <w:iCs/>
                <w:szCs w:val="24"/>
              </w:rPr>
              <w:t>s odpadem (dle hierarchie)</w:t>
            </w:r>
          </w:p>
        </w:tc>
      </w:tr>
      <w:tr w:rsidR="00470755" w:rsidRPr="00BD0B66" w14:paraId="15E83431" w14:textId="77777777" w:rsidTr="00BD0B66">
        <w:trPr>
          <w:trHeight w:val="368"/>
        </w:trPr>
        <w:tc>
          <w:tcPr>
            <w:tcW w:w="1878" w:type="dxa"/>
          </w:tcPr>
          <w:p w14:paraId="075188C7" w14:textId="77777777" w:rsidR="00470755" w:rsidRPr="00BD0B66" w:rsidRDefault="00470755" w:rsidP="00BD0B66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2305" w:type="dxa"/>
          </w:tcPr>
          <w:p w14:paraId="5DF8EC32" w14:textId="77777777" w:rsidR="00470755" w:rsidRPr="00BD0B66" w:rsidRDefault="00470755" w:rsidP="00BD0B66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924" w:type="dxa"/>
          </w:tcPr>
          <w:p w14:paraId="318A12F5" w14:textId="77777777" w:rsidR="00470755" w:rsidRPr="00BD0B66" w:rsidRDefault="00470755" w:rsidP="00BD0B66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3559" w:type="dxa"/>
          </w:tcPr>
          <w:p w14:paraId="1905FDD9" w14:textId="77777777" w:rsidR="00470755" w:rsidRPr="00BD0B66" w:rsidRDefault="00470755" w:rsidP="00BD0B66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  <w:tr w:rsidR="00470755" w:rsidRPr="00BD0B66" w14:paraId="1514AB91" w14:textId="77777777" w:rsidTr="00BD0B66">
        <w:trPr>
          <w:trHeight w:val="247"/>
        </w:trPr>
        <w:tc>
          <w:tcPr>
            <w:tcW w:w="1878" w:type="dxa"/>
          </w:tcPr>
          <w:p w14:paraId="082704C9" w14:textId="77777777" w:rsidR="00470755" w:rsidRPr="00BD0B66" w:rsidRDefault="00470755" w:rsidP="00BD0B66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</w:rPr>
            </w:pPr>
          </w:p>
        </w:tc>
        <w:tc>
          <w:tcPr>
            <w:tcW w:w="2305" w:type="dxa"/>
          </w:tcPr>
          <w:p w14:paraId="5BEF4359" w14:textId="77777777" w:rsidR="00470755" w:rsidRPr="00BD0B66" w:rsidRDefault="00470755" w:rsidP="00BD0B66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</w:rPr>
            </w:pPr>
          </w:p>
        </w:tc>
        <w:tc>
          <w:tcPr>
            <w:tcW w:w="1924" w:type="dxa"/>
          </w:tcPr>
          <w:p w14:paraId="04F78D3F" w14:textId="77777777" w:rsidR="00470755" w:rsidRPr="00BD0B66" w:rsidRDefault="00470755" w:rsidP="00BD0B66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</w:rPr>
            </w:pPr>
          </w:p>
        </w:tc>
        <w:tc>
          <w:tcPr>
            <w:tcW w:w="3559" w:type="dxa"/>
          </w:tcPr>
          <w:p w14:paraId="27F24A2F" w14:textId="77777777" w:rsidR="00470755" w:rsidRPr="00BD0B66" w:rsidRDefault="00470755" w:rsidP="00BD0B66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</w:rPr>
            </w:pPr>
          </w:p>
        </w:tc>
      </w:tr>
      <w:tr w:rsidR="00470755" w:rsidRPr="00BD0B66" w14:paraId="06ED6EA9" w14:textId="77777777" w:rsidTr="00BD0B66">
        <w:trPr>
          <w:trHeight w:val="251"/>
        </w:trPr>
        <w:tc>
          <w:tcPr>
            <w:tcW w:w="1878" w:type="dxa"/>
          </w:tcPr>
          <w:p w14:paraId="55069FE2" w14:textId="77777777" w:rsidR="00470755" w:rsidRPr="00BD0B66" w:rsidRDefault="00470755" w:rsidP="00BD0B66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</w:rPr>
            </w:pPr>
          </w:p>
        </w:tc>
        <w:tc>
          <w:tcPr>
            <w:tcW w:w="2305" w:type="dxa"/>
          </w:tcPr>
          <w:p w14:paraId="7A308281" w14:textId="77777777" w:rsidR="00470755" w:rsidRPr="00BD0B66" w:rsidRDefault="00470755" w:rsidP="00BD0B66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</w:rPr>
            </w:pPr>
          </w:p>
        </w:tc>
        <w:tc>
          <w:tcPr>
            <w:tcW w:w="1924" w:type="dxa"/>
          </w:tcPr>
          <w:p w14:paraId="320B9429" w14:textId="77777777" w:rsidR="00470755" w:rsidRPr="00BD0B66" w:rsidRDefault="00470755" w:rsidP="00BD0B66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</w:rPr>
            </w:pPr>
          </w:p>
        </w:tc>
        <w:tc>
          <w:tcPr>
            <w:tcW w:w="3559" w:type="dxa"/>
          </w:tcPr>
          <w:p w14:paraId="013FC822" w14:textId="77777777" w:rsidR="00470755" w:rsidRPr="00BD0B66" w:rsidRDefault="00470755" w:rsidP="00BD0B66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</w:rPr>
            </w:pPr>
          </w:p>
        </w:tc>
      </w:tr>
    </w:tbl>
    <w:p w14:paraId="7222B500" w14:textId="77777777" w:rsidR="00E1401B" w:rsidRDefault="00E1401B" w:rsidP="00E1401B">
      <w:pPr>
        <w:pStyle w:val="Zkladntext"/>
        <w:ind w:left="112" w:right="109"/>
        <w:jc w:val="both"/>
        <w:rPr>
          <w:rFonts w:ascii="Tahoma" w:hAnsi="Tahoma" w:cs="Tahoma"/>
        </w:rPr>
      </w:pPr>
    </w:p>
    <w:p w14:paraId="235B3994" w14:textId="77041190" w:rsidR="00E1401B" w:rsidRPr="00D409B2" w:rsidRDefault="00E1401B" w:rsidP="00BB0C93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left="284" w:right="109" w:hanging="142"/>
        <w:jc w:val="both"/>
        <w:rPr>
          <w:rFonts w:ascii="Tahoma" w:hAnsi="Tahoma" w:cs="Tahoma"/>
        </w:rPr>
      </w:pPr>
      <w:r w:rsidRPr="00D409B2">
        <w:rPr>
          <w:rFonts w:ascii="Tahoma" w:hAnsi="Tahoma" w:cs="Tahoma"/>
        </w:rPr>
        <w:t xml:space="preserve">Celková hmotnost odpadu (t): </w:t>
      </w:r>
    </w:p>
    <w:p w14:paraId="31D24C18" w14:textId="3886AC39" w:rsidR="00E1401B" w:rsidRPr="00D409B2" w:rsidRDefault="00E1401B" w:rsidP="00BB0C93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left="284" w:right="109" w:hanging="142"/>
        <w:jc w:val="both"/>
        <w:rPr>
          <w:rFonts w:ascii="Tahoma" w:hAnsi="Tahoma" w:cs="Tahoma"/>
        </w:rPr>
      </w:pPr>
      <w:r w:rsidRPr="00D409B2">
        <w:rPr>
          <w:rFonts w:ascii="Tahoma" w:hAnsi="Tahoma" w:cs="Tahoma"/>
        </w:rPr>
        <w:t>Odhadovaná hmotnost zpracovaného odpadu (t):</w:t>
      </w:r>
    </w:p>
    <w:p w14:paraId="2189DDDA" w14:textId="4CC84256" w:rsidR="00E1401B" w:rsidRPr="00D409B2" w:rsidRDefault="00E1401B" w:rsidP="00BB0C93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left="284" w:right="109" w:hanging="142"/>
        <w:jc w:val="both"/>
        <w:rPr>
          <w:rFonts w:ascii="Tahoma" w:hAnsi="Tahoma" w:cs="Tahoma"/>
        </w:rPr>
      </w:pPr>
      <w:r w:rsidRPr="00D409B2">
        <w:rPr>
          <w:rFonts w:ascii="Tahoma" w:hAnsi="Tahoma" w:cs="Tahoma"/>
        </w:rPr>
        <w:t>% zpracovaného odpadu:</w:t>
      </w:r>
    </w:p>
    <w:p w14:paraId="5DBB069C" w14:textId="77777777" w:rsidR="00470755" w:rsidRDefault="00470755" w:rsidP="00BD0B66">
      <w:pPr>
        <w:pStyle w:val="Zkladntext"/>
        <w:spacing w:before="7"/>
        <w:jc w:val="both"/>
        <w:rPr>
          <w:rFonts w:ascii="Tahoma" w:hAnsi="Tahoma" w:cs="Tahoma"/>
          <w:b/>
          <w:bCs/>
          <w:i/>
          <w:sz w:val="31"/>
        </w:rPr>
      </w:pPr>
    </w:p>
    <w:p w14:paraId="05126FB4" w14:textId="77777777" w:rsidR="00737D6C" w:rsidRPr="00BD0B66" w:rsidRDefault="00737D6C" w:rsidP="00BD0B66">
      <w:pPr>
        <w:pStyle w:val="Zkladntext"/>
        <w:spacing w:before="7"/>
        <w:jc w:val="both"/>
        <w:rPr>
          <w:rFonts w:ascii="Tahoma" w:hAnsi="Tahoma" w:cs="Tahoma"/>
          <w:b/>
          <w:bCs/>
          <w:i/>
          <w:sz w:val="31"/>
        </w:rPr>
      </w:pPr>
    </w:p>
    <w:p w14:paraId="7EFA0EDC" w14:textId="54E00F25" w:rsidR="00702B41" w:rsidRPr="00BD0B66" w:rsidRDefault="00625262" w:rsidP="00BD0B66">
      <w:pPr>
        <w:tabs>
          <w:tab w:val="left" w:pos="288"/>
        </w:tabs>
        <w:ind w:right="110"/>
        <w:jc w:val="both"/>
        <w:rPr>
          <w:rFonts w:ascii="Tahoma" w:hAnsi="Tahoma" w:cs="Tahoma"/>
        </w:rPr>
      </w:pPr>
      <w:r w:rsidRPr="00BD0B66">
        <w:rPr>
          <w:rFonts w:ascii="Tahoma" w:hAnsi="Tahoma" w:cs="Tahoma"/>
        </w:rPr>
        <w:t xml:space="preserve">V případě identifikace nebezpečného odpadu se postupuje podle vyhlášky 273/2021 Sb., </w:t>
      </w:r>
      <w:r w:rsidR="00EF20FA">
        <w:rPr>
          <w:rFonts w:ascii="Tahoma" w:hAnsi="Tahoma" w:cs="Tahoma"/>
        </w:rPr>
        <w:br/>
      </w:r>
      <w:r w:rsidRPr="00BD0B66">
        <w:rPr>
          <w:rFonts w:ascii="Tahoma" w:hAnsi="Tahoma" w:cs="Tahoma"/>
        </w:rPr>
        <w:lastRenderedPageBreak/>
        <w:t>o podrobnostech nakládání s odpady, a ke každému klasifikovanému nebezpečnému odpadu bude vytvořen identifikační list v rozsahu přílohy č. 21</w:t>
      </w:r>
      <w:r w:rsidRPr="00BD0B66">
        <w:rPr>
          <w:rFonts w:ascii="Tahoma" w:hAnsi="Tahoma" w:cs="Tahoma"/>
          <w:spacing w:val="-8"/>
        </w:rPr>
        <w:t xml:space="preserve"> </w:t>
      </w:r>
      <w:r w:rsidRPr="00BD0B66">
        <w:rPr>
          <w:rFonts w:ascii="Tahoma" w:hAnsi="Tahoma" w:cs="Tahoma"/>
        </w:rPr>
        <w:t>vyhlášky.</w:t>
      </w:r>
    </w:p>
    <w:p w14:paraId="5A18FE8A" w14:textId="32B1DBE1" w:rsidR="00702B41" w:rsidRPr="00BD0B66" w:rsidRDefault="004A17A5" w:rsidP="00BD0B66">
      <w:pPr>
        <w:pStyle w:val="Zkladntext"/>
        <w:spacing w:before="121"/>
        <w:ind w:right="108"/>
        <w:jc w:val="both"/>
        <w:rPr>
          <w:rFonts w:ascii="Tahoma" w:hAnsi="Tahoma" w:cs="Tahoma"/>
        </w:rPr>
      </w:pPr>
      <w:r w:rsidRPr="00BD0B66">
        <w:rPr>
          <w:rFonts w:ascii="Tahoma" w:hAnsi="Tahoma" w:cs="Tahoma"/>
        </w:rPr>
        <w:t>Součástí</w:t>
      </w:r>
      <w:r w:rsidRPr="00BD0B66">
        <w:rPr>
          <w:rFonts w:ascii="Tahoma" w:hAnsi="Tahoma" w:cs="Tahoma"/>
          <w:spacing w:val="-3"/>
        </w:rPr>
        <w:t xml:space="preserve"> </w:t>
      </w:r>
      <w:r w:rsidRPr="00BD0B66">
        <w:rPr>
          <w:rFonts w:ascii="Tahoma" w:hAnsi="Tahoma" w:cs="Tahoma"/>
        </w:rPr>
        <w:t>předání</w:t>
      </w:r>
      <w:r w:rsidRPr="00BD0B66">
        <w:rPr>
          <w:rFonts w:ascii="Tahoma" w:hAnsi="Tahoma" w:cs="Tahoma"/>
          <w:spacing w:val="-3"/>
        </w:rPr>
        <w:t xml:space="preserve"> </w:t>
      </w:r>
      <w:r w:rsidRPr="00BD0B66">
        <w:rPr>
          <w:rFonts w:ascii="Tahoma" w:hAnsi="Tahoma" w:cs="Tahoma"/>
        </w:rPr>
        <w:t>díla</w:t>
      </w:r>
      <w:r w:rsidRPr="00BD0B66">
        <w:rPr>
          <w:rFonts w:ascii="Tahoma" w:hAnsi="Tahoma" w:cs="Tahoma"/>
          <w:spacing w:val="-3"/>
        </w:rPr>
        <w:t xml:space="preserve"> </w:t>
      </w:r>
      <w:r w:rsidRPr="00BD0B66">
        <w:rPr>
          <w:rFonts w:ascii="Tahoma" w:hAnsi="Tahoma" w:cs="Tahoma"/>
        </w:rPr>
        <w:t>bude</w:t>
      </w:r>
      <w:r w:rsidRPr="00BD0B66">
        <w:rPr>
          <w:rFonts w:ascii="Tahoma" w:hAnsi="Tahoma" w:cs="Tahoma"/>
          <w:spacing w:val="-2"/>
        </w:rPr>
        <w:t xml:space="preserve"> </w:t>
      </w:r>
      <w:r w:rsidRPr="00BD0B66">
        <w:rPr>
          <w:rFonts w:ascii="Tahoma" w:hAnsi="Tahoma" w:cs="Tahoma"/>
        </w:rPr>
        <w:t>závěrečná</w:t>
      </w:r>
      <w:r w:rsidRPr="00BD0B66">
        <w:rPr>
          <w:rFonts w:ascii="Tahoma" w:hAnsi="Tahoma" w:cs="Tahoma"/>
          <w:spacing w:val="-4"/>
        </w:rPr>
        <w:t xml:space="preserve"> </w:t>
      </w:r>
      <w:r w:rsidRPr="00BD0B66">
        <w:rPr>
          <w:rFonts w:ascii="Tahoma" w:hAnsi="Tahoma" w:cs="Tahoma"/>
        </w:rPr>
        <w:t>zpráva</w:t>
      </w:r>
      <w:r w:rsidRPr="00BD0B66">
        <w:rPr>
          <w:rFonts w:ascii="Tahoma" w:hAnsi="Tahoma" w:cs="Tahoma"/>
          <w:spacing w:val="-3"/>
        </w:rPr>
        <w:t xml:space="preserve"> </w:t>
      </w:r>
      <w:r w:rsidRPr="00BD0B66">
        <w:rPr>
          <w:rFonts w:ascii="Tahoma" w:hAnsi="Tahoma" w:cs="Tahoma"/>
        </w:rPr>
        <w:t>o</w:t>
      </w:r>
      <w:r w:rsidRPr="00BD0B66">
        <w:rPr>
          <w:rFonts w:ascii="Tahoma" w:hAnsi="Tahoma" w:cs="Tahoma"/>
          <w:spacing w:val="-1"/>
        </w:rPr>
        <w:t xml:space="preserve"> </w:t>
      </w:r>
      <w:r w:rsidRPr="00BD0B66">
        <w:rPr>
          <w:rFonts w:ascii="Tahoma" w:hAnsi="Tahoma" w:cs="Tahoma"/>
        </w:rPr>
        <w:t>nakládání</w:t>
      </w:r>
      <w:r w:rsidRPr="00BD0B66">
        <w:rPr>
          <w:rFonts w:ascii="Tahoma" w:hAnsi="Tahoma" w:cs="Tahoma"/>
          <w:spacing w:val="-3"/>
        </w:rPr>
        <w:t xml:space="preserve"> </w:t>
      </w:r>
      <w:r w:rsidRPr="00BD0B66">
        <w:rPr>
          <w:rFonts w:ascii="Tahoma" w:hAnsi="Tahoma" w:cs="Tahoma"/>
        </w:rPr>
        <w:t>s</w:t>
      </w:r>
      <w:r w:rsidRPr="00BD0B66">
        <w:rPr>
          <w:rFonts w:ascii="Tahoma" w:hAnsi="Tahoma" w:cs="Tahoma"/>
          <w:spacing w:val="-1"/>
        </w:rPr>
        <w:t xml:space="preserve"> </w:t>
      </w:r>
      <w:r w:rsidRPr="00BD0B66">
        <w:rPr>
          <w:rFonts w:ascii="Tahoma" w:hAnsi="Tahoma" w:cs="Tahoma"/>
        </w:rPr>
        <w:t>odpadem,</w:t>
      </w:r>
      <w:r w:rsidRPr="00BD0B66">
        <w:rPr>
          <w:rFonts w:ascii="Tahoma" w:hAnsi="Tahoma" w:cs="Tahoma"/>
          <w:spacing w:val="-3"/>
        </w:rPr>
        <w:t xml:space="preserve"> </w:t>
      </w:r>
      <w:r w:rsidRPr="00BD0B66">
        <w:rPr>
          <w:rFonts w:ascii="Tahoma" w:hAnsi="Tahoma" w:cs="Tahoma"/>
        </w:rPr>
        <w:t>která</w:t>
      </w:r>
      <w:r w:rsidRPr="00BD0B66">
        <w:rPr>
          <w:rFonts w:ascii="Tahoma" w:hAnsi="Tahoma" w:cs="Tahoma"/>
          <w:spacing w:val="-2"/>
        </w:rPr>
        <w:t xml:space="preserve"> </w:t>
      </w:r>
      <w:r w:rsidRPr="00BD0B66">
        <w:rPr>
          <w:rFonts w:ascii="Tahoma" w:hAnsi="Tahoma" w:cs="Tahoma"/>
        </w:rPr>
        <w:t>porovná</w:t>
      </w:r>
      <w:r w:rsidRPr="00BD0B66">
        <w:rPr>
          <w:rFonts w:ascii="Tahoma" w:hAnsi="Tahoma" w:cs="Tahoma"/>
          <w:spacing w:val="-3"/>
        </w:rPr>
        <w:t xml:space="preserve"> </w:t>
      </w:r>
      <w:r w:rsidRPr="00BD0B66">
        <w:rPr>
          <w:rFonts w:ascii="Tahoma" w:hAnsi="Tahoma" w:cs="Tahoma"/>
        </w:rPr>
        <w:t>konečný</w:t>
      </w:r>
      <w:r w:rsidRPr="00BD0B66">
        <w:rPr>
          <w:rFonts w:ascii="Tahoma" w:hAnsi="Tahoma" w:cs="Tahoma"/>
          <w:spacing w:val="-3"/>
        </w:rPr>
        <w:t xml:space="preserve"> </w:t>
      </w:r>
      <w:r w:rsidRPr="00BD0B66">
        <w:rPr>
          <w:rFonts w:ascii="Tahoma" w:hAnsi="Tahoma" w:cs="Tahoma"/>
        </w:rPr>
        <w:t>stav</w:t>
      </w:r>
      <w:r w:rsidRPr="00BD0B66">
        <w:rPr>
          <w:rFonts w:ascii="Tahoma" w:hAnsi="Tahoma" w:cs="Tahoma"/>
          <w:spacing w:val="-1"/>
        </w:rPr>
        <w:t xml:space="preserve"> </w:t>
      </w:r>
      <w:r w:rsidR="00EF20FA">
        <w:rPr>
          <w:rFonts w:ascii="Tahoma" w:hAnsi="Tahoma" w:cs="Tahoma"/>
          <w:spacing w:val="-1"/>
        </w:rPr>
        <w:br/>
      </w:r>
      <w:r w:rsidRPr="00BD0B66">
        <w:rPr>
          <w:rFonts w:ascii="Tahoma" w:hAnsi="Tahoma" w:cs="Tahoma"/>
        </w:rPr>
        <w:t>s</w:t>
      </w:r>
      <w:r w:rsidRPr="00BD0B66">
        <w:rPr>
          <w:rFonts w:ascii="Tahoma" w:hAnsi="Tahoma" w:cs="Tahoma"/>
          <w:spacing w:val="-2"/>
        </w:rPr>
        <w:t xml:space="preserve"> </w:t>
      </w:r>
      <w:r w:rsidRPr="00BD0B66">
        <w:rPr>
          <w:rFonts w:ascii="Tahoma" w:hAnsi="Tahoma" w:cs="Tahoma"/>
        </w:rPr>
        <w:t>plánem</w:t>
      </w:r>
      <w:r w:rsidRPr="00BD0B66">
        <w:rPr>
          <w:rFonts w:ascii="Tahoma" w:hAnsi="Tahoma" w:cs="Tahoma"/>
          <w:spacing w:val="-2"/>
        </w:rPr>
        <w:t xml:space="preserve"> </w:t>
      </w:r>
      <w:r w:rsidRPr="00BD0B66">
        <w:rPr>
          <w:rFonts w:ascii="Tahoma" w:hAnsi="Tahoma" w:cs="Tahoma"/>
        </w:rPr>
        <w:t>a zdůvodní odchylky. Přílohou závěrečné zprávy budou doklady, které budou potvrzovat výši konečného hmotnostního procenta a</w:t>
      </w:r>
      <w:r w:rsidRPr="00BD0B66">
        <w:rPr>
          <w:rFonts w:ascii="Tahoma" w:hAnsi="Tahoma" w:cs="Tahoma"/>
          <w:spacing w:val="-5"/>
        </w:rPr>
        <w:t xml:space="preserve"> </w:t>
      </w:r>
      <w:r w:rsidRPr="00BD0B66">
        <w:rPr>
          <w:rFonts w:ascii="Tahoma" w:hAnsi="Tahoma" w:cs="Tahoma"/>
        </w:rPr>
        <w:t>výpočty.</w:t>
      </w:r>
    </w:p>
    <w:p w14:paraId="3B907C55" w14:textId="30FEA44B" w:rsidR="00737D6C" w:rsidRDefault="004A17A5" w:rsidP="00E1401B">
      <w:pPr>
        <w:pStyle w:val="Zkladntext"/>
        <w:spacing w:before="120"/>
        <w:ind w:right="111"/>
        <w:jc w:val="both"/>
        <w:rPr>
          <w:rFonts w:ascii="Tahoma" w:hAnsi="Tahoma" w:cs="Tahoma"/>
        </w:rPr>
      </w:pPr>
      <w:r w:rsidRPr="00BD0B66">
        <w:rPr>
          <w:rFonts w:ascii="Tahoma" w:hAnsi="Tahoma" w:cs="Tahoma"/>
        </w:rPr>
        <w:t xml:space="preserve">Závěrečná zpráva je předkládána </w:t>
      </w:r>
      <w:r w:rsidR="00804D15">
        <w:rPr>
          <w:rFonts w:ascii="Tahoma" w:hAnsi="Tahoma" w:cs="Tahoma"/>
        </w:rPr>
        <w:t>klientem</w:t>
      </w:r>
      <w:r w:rsidRPr="00BD0B66">
        <w:rPr>
          <w:rFonts w:ascii="Tahoma" w:hAnsi="Tahoma" w:cs="Tahoma"/>
        </w:rPr>
        <w:t xml:space="preserve"> a </w:t>
      </w:r>
      <w:r w:rsidR="00804D15">
        <w:rPr>
          <w:rFonts w:ascii="Tahoma" w:hAnsi="Tahoma" w:cs="Tahoma"/>
        </w:rPr>
        <w:t xml:space="preserve">je </w:t>
      </w:r>
      <w:r w:rsidRPr="00BD0B66">
        <w:rPr>
          <w:rFonts w:ascii="Tahoma" w:hAnsi="Tahoma" w:cs="Tahoma"/>
        </w:rPr>
        <w:t xml:space="preserve">potvrzena příslušným technickým dozorem investora. V případě, že nelze jednoznačně stanovit objemovou hmotnost příslušného druhu odpadu, bude </w:t>
      </w:r>
      <w:r w:rsidR="00804D15">
        <w:rPr>
          <w:rFonts w:ascii="Tahoma" w:hAnsi="Tahoma" w:cs="Tahoma"/>
        </w:rPr>
        <w:t>klientem</w:t>
      </w:r>
      <w:r w:rsidRPr="00BD0B66">
        <w:rPr>
          <w:rFonts w:ascii="Tahoma" w:hAnsi="Tahoma" w:cs="Tahoma"/>
        </w:rPr>
        <w:t xml:space="preserve"> předložena laboratorní zkouška specifické hmotnosti.</w:t>
      </w:r>
    </w:p>
    <w:p w14:paraId="59138F79" w14:textId="77777777" w:rsidR="00737D6C" w:rsidRDefault="00737D6C" w:rsidP="00E1401B">
      <w:pPr>
        <w:pStyle w:val="Zkladntext"/>
        <w:spacing w:before="120"/>
        <w:ind w:right="111"/>
        <w:jc w:val="both"/>
        <w:rPr>
          <w:rFonts w:ascii="Tahoma" w:hAnsi="Tahoma" w:cs="Tahoma"/>
        </w:rPr>
      </w:pPr>
    </w:p>
    <w:p w14:paraId="20BF1E82" w14:textId="77777777" w:rsidR="00D409B2" w:rsidRDefault="00D409B2" w:rsidP="00E1401B">
      <w:pPr>
        <w:pStyle w:val="Zkladntext"/>
        <w:spacing w:before="120"/>
        <w:ind w:right="111"/>
        <w:jc w:val="both"/>
        <w:rPr>
          <w:rFonts w:ascii="Tahoma" w:hAnsi="Tahoma" w:cs="Tahoma"/>
        </w:rPr>
      </w:pPr>
    </w:p>
    <w:p w14:paraId="717605CE" w14:textId="77777777" w:rsidR="00D409B2" w:rsidRDefault="00D409B2" w:rsidP="00E1401B">
      <w:pPr>
        <w:pStyle w:val="Zkladntext"/>
        <w:spacing w:before="120"/>
        <w:ind w:right="111"/>
        <w:jc w:val="both"/>
        <w:rPr>
          <w:rFonts w:ascii="Tahoma" w:hAnsi="Tahoma" w:cs="Tahoma"/>
        </w:rPr>
      </w:pPr>
    </w:p>
    <w:p w14:paraId="473EA05F" w14:textId="77777777" w:rsidR="00D409B2" w:rsidRDefault="00D409B2" w:rsidP="00D409B2"/>
    <w:p w14:paraId="489B3381" w14:textId="77777777" w:rsidR="00D409B2" w:rsidRPr="00D409B2" w:rsidRDefault="00D409B2" w:rsidP="00D409B2">
      <w:pPr>
        <w:tabs>
          <w:tab w:val="left" w:pos="4678"/>
        </w:tabs>
        <w:adjustRightInd w:val="0"/>
        <w:ind w:left="-567" w:firstLine="425"/>
        <w:rPr>
          <w:rFonts w:ascii="Tahoma" w:hAnsi="Tahoma" w:cs="Tahoma"/>
          <w:noProof/>
        </w:rPr>
      </w:pPr>
      <w:r w:rsidRPr="00C30978">
        <w:rPr>
          <w:rFonts w:ascii="Tahoma" w:hAnsi="Tahoma" w:cs="Tahoma"/>
          <w:sz w:val="20"/>
        </w:rPr>
        <w:t xml:space="preserve">        </w:t>
      </w:r>
      <w:r w:rsidRPr="00D409B2">
        <w:rPr>
          <w:rFonts w:ascii="Tahoma" w:hAnsi="Tahoma" w:cs="Tahoma"/>
        </w:rPr>
        <w:t xml:space="preserve">V…………………………… dne ……………………  </w:t>
      </w:r>
      <w:r w:rsidRPr="00D409B2">
        <w:rPr>
          <w:rFonts w:ascii="Tahoma" w:hAnsi="Tahoma" w:cs="Tahoma"/>
        </w:rPr>
        <w:tab/>
      </w:r>
      <w:r w:rsidRPr="00D409B2">
        <w:rPr>
          <w:rFonts w:ascii="Tahoma" w:hAnsi="Tahoma" w:cs="Tahoma"/>
          <w:noProof/>
        </w:rPr>
        <w:t xml:space="preserve">…………………………………………………………………          </w:t>
      </w:r>
      <w:r w:rsidRPr="00D409B2">
        <w:rPr>
          <w:rFonts w:ascii="Tahoma" w:hAnsi="Tahoma" w:cs="Tahoma"/>
          <w:noProof/>
        </w:rPr>
        <w:tab/>
        <w:t xml:space="preserve">                 Jméno, podpis a razítko </w:t>
      </w:r>
    </w:p>
    <w:p w14:paraId="0513B149" w14:textId="77777777" w:rsidR="00D409B2" w:rsidRPr="00D409B2" w:rsidRDefault="00D409B2" w:rsidP="00D409B2">
      <w:pPr>
        <w:tabs>
          <w:tab w:val="left" w:pos="4678"/>
        </w:tabs>
        <w:adjustRightInd w:val="0"/>
        <w:ind w:left="3540" w:firstLine="425"/>
        <w:rPr>
          <w:rFonts w:ascii="Tahoma" w:hAnsi="Tahoma" w:cs="Tahoma"/>
          <w:color w:val="1F497D"/>
        </w:rPr>
      </w:pPr>
      <w:r w:rsidRPr="00D409B2">
        <w:rPr>
          <w:rFonts w:ascii="Tahoma" w:hAnsi="Tahoma" w:cs="Tahoma"/>
          <w:noProof/>
        </w:rPr>
        <w:tab/>
      </w:r>
      <w:r w:rsidRPr="00D409B2">
        <w:rPr>
          <w:rFonts w:ascii="Tahoma" w:hAnsi="Tahoma" w:cs="Tahoma"/>
          <w:noProof/>
        </w:rPr>
        <w:tab/>
        <w:t xml:space="preserve">       oprávněného zástupce klienta</w:t>
      </w:r>
    </w:p>
    <w:p w14:paraId="77064980" w14:textId="77777777" w:rsidR="00D409B2" w:rsidRDefault="00D409B2" w:rsidP="00E1401B">
      <w:pPr>
        <w:pStyle w:val="Zkladntext"/>
        <w:spacing w:before="120"/>
        <w:ind w:right="111"/>
        <w:jc w:val="both"/>
        <w:rPr>
          <w:rFonts w:ascii="Tahoma" w:hAnsi="Tahoma" w:cs="Tahoma"/>
        </w:rPr>
      </w:pPr>
    </w:p>
    <w:p w14:paraId="22A52260" w14:textId="77777777" w:rsidR="00737D6C" w:rsidRDefault="00737D6C" w:rsidP="00E1401B">
      <w:pPr>
        <w:pStyle w:val="Zkladntext"/>
        <w:spacing w:before="120"/>
        <w:ind w:right="111"/>
        <w:jc w:val="both"/>
        <w:rPr>
          <w:rFonts w:ascii="Tahoma" w:hAnsi="Tahoma" w:cs="Tahoma"/>
        </w:rPr>
      </w:pPr>
    </w:p>
    <w:p w14:paraId="08256AF1" w14:textId="77777777" w:rsidR="00737D6C" w:rsidRDefault="00737D6C" w:rsidP="00E1401B">
      <w:pPr>
        <w:pStyle w:val="Zkladntext"/>
        <w:spacing w:before="120"/>
        <w:ind w:right="111"/>
        <w:jc w:val="both"/>
        <w:rPr>
          <w:rFonts w:ascii="Tahoma" w:hAnsi="Tahoma" w:cs="Tahoma"/>
        </w:rPr>
      </w:pPr>
    </w:p>
    <w:p w14:paraId="5460F180" w14:textId="77777777" w:rsidR="00737D6C" w:rsidRDefault="00737D6C" w:rsidP="00E1401B">
      <w:pPr>
        <w:pStyle w:val="Zkladntext"/>
        <w:spacing w:before="120"/>
        <w:ind w:right="111"/>
        <w:jc w:val="both"/>
        <w:rPr>
          <w:rFonts w:ascii="Tahoma" w:hAnsi="Tahoma" w:cs="Tahoma"/>
        </w:rPr>
      </w:pPr>
    </w:p>
    <w:p w14:paraId="1C613C48" w14:textId="0622E65F" w:rsidR="00737D6C" w:rsidRPr="00C30978" w:rsidRDefault="00737D6C" w:rsidP="00737D6C">
      <w:pPr>
        <w:tabs>
          <w:tab w:val="left" w:pos="4678"/>
        </w:tabs>
        <w:adjustRightInd w:val="0"/>
        <w:ind w:left="3540" w:firstLine="425"/>
        <w:rPr>
          <w:rFonts w:ascii="Tahoma" w:hAnsi="Tahoma" w:cs="Tahoma"/>
          <w:color w:val="1F497D"/>
          <w:sz w:val="20"/>
          <w:szCs w:val="20"/>
        </w:rPr>
      </w:pPr>
      <w:r w:rsidRPr="00C30978">
        <w:rPr>
          <w:rFonts w:ascii="Tahoma" w:hAnsi="Tahoma" w:cs="Tahoma"/>
          <w:noProof/>
          <w:sz w:val="20"/>
        </w:rPr>
        <w:tab/>
      </w:r>
      <w:r w:rsidRPr="00C30978">
        <w:rPr>
          <w:rFonts w:ascii="Tahoma" w:hAnsi="Tahoma" w:cs="Tahoma"/>
          <w:noProof/>
          <w:sz w:val="20"/>
        </w:rPr>
        <w:tab/>
      </w:r>
      <w:r w:rsidRPr="4020AAC2">
        <w:rPr>
          <w:rFonts w:ascii="Tahoma" w:hAnsi="Tahoma" w:cs="Tahoma"/>
          <w:noProof/>
          <w:sz w:val="20"/>
          <w:szCs w:val="20"/>
        </w:rPr>
        <w:t xml:space="preserve">       </w:t>
      </w:r>
    </w:p>
    <w:p w14:paraId="0BE5FBE0" w14:textId="77777777" w:rsidR="00737D6C" w:rsidRDefault="00737D6C" w:rsidP="00E1401B">
      <w:pPr>
        <w:pStyle w:val="Zkladntext"/>
        <w:spacing w:before="120"/>
        <w:ind w:right="111"/>
        <w:jc w:val="both"/>
        <w:rPr>
          <w:rFonts w:ascii="Tahoma" w:hAnsi="Tahoma" w:cs="Tahoma"/>
        </w:rPr>
      </w:pPr>
    </w:p>
    <w:p w14:paraId="4056FF78" w14:textId="77777777" w:rsidR="00737D6C" w:rsidRPr="00BD0B66" w:rsidRDefault="00737D6C" w:rsidP="00E1401B">
      <w:pPr>
        <w:pStyle w:val="Zkladntext"/>
        <w:spacing w:before="120"/>
        <w:ind w:right="111"/>
        <w:jc w:val="both"/>
        <w:rPr>
          <w:rFonts w:ascii="Tahoma" w:hAnsi="Tahoma" w:cs="Tahoma"/>
        </w:rPr>
      </w:pPr>
    </w:p>
    <w:sectPr w:rsidR="00737D6C" w:rsidRPr="00BD0B66">
      <w:headerReference w:type="default" r:id="rId11"/>
      <w:footerReference w:type="default" r:id="rId12"/>
      <w:pgSz w:w="11910" w:h="16840"/>
      <w:pgMar w:top="1660" w:right="1020" w:bottom="1760" w:left="1020" w:header="708" w:footer="15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1703F2" w14:textId="77777777" w:rsidR="00F34E14" w:rsidRDefault="00F34E14">
      <w:r>
        <w:separator/>
      </w:r>
    </w:p>
  </w:endnote>
  <w:endnote w:type="continuationSeparator" w:id="0">
    <w:p w14:paraId="1C41BCB0" w14:textId="77777777" w:rsidR="00F34E14" w:rsidRDefault="00F34E14">
      <w:r>
        <w:continuationSeparator/>
      </w:r>
    </w:p>
  </w:endnote>
  <w:endnote w:type="continuationNotice" w:id="1">
    <w:p w14:paraId="4271E132" w14:textId="77777777" w:rsidR="00F34E14" w:rsidRDefault="00F34E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ahoma" w:hAnsi="Tahoma" w:cs="Tahoma"/>
      </w:rPr>
      <w:id w:val="-120980648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2BBD77" w14:textId="098F5D10" w:rsidR="00BD0B66" w:rsidRPr="00BD0B66" w:rsidRDefault="00BD0B66">
            <w:pPr>
              <w:pStyle w:val="Zpat"/>
              <w:jc w:val="right"/>
              <w:rPr>
                <w:rFonts w:ascii="Tahoma" w:hAnsi="Tahoma" w:cs="Tahoma"/>
              </w:rPr>
            </w:pPr>
            <w:r w:rsidRPr="00BD0B66">
              <w:rPr>
                <w:rFonts w:ascii="Tahoma" w:hAnsi="Tahoma" w:cs="Tahoma"/>
              </w:rPr>
              <w:t xml:space="preserve">Stránka </w:t>
            </w:r>
            <w:r w:rsidRPr="00BD0B66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begin"/>
            </w:r>
            <w:r w:rsidRPr="00BD0B66">
              <w:rPr>
                <w:rFonts w:ascii="Tahoma" w:hAnsi="Tahoma" w:cs="Tahoma"/>
                <w:b/>
                <w:bCs/>
              </w:rPr>
              <w:instrText>PAGE</w:instrText>
            </w:r>
            <w:r w:rsidRPr="00BD0B66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separate"/>
            </w:r>
            <w:r w:rsidRPr="00BD0B66">
              <w:rPr>
                <w:rFonts w:ascii="Tahoma" w:hAnsi="Tahoma" w:cs="Tahoma"/>
                <w:b/>
                <w:bCs/>
              </w:rPr>
              <w:t>2</w:t>
            </w:r>
            <w:r w:rsidRPr="00BD0B66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end"/>
            </w:r>
            <w:r w:rsidRPr="00BD0B66">
              <w:rPr>
                <w:rFonts w:ascii="Tahoma" w:hAnsi="Tahoma" w:cs="Tahoma"/>
              </w:rPr>
              <w:t xml:space="preserve"> z </w:t>
            </w:r>
            <w:r w:rsidRPr="00BD0B66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begin"/>
            </w:r>
            <w:r w:rsidRPr="00BD0B66">
              <w:rPr>
                <w:rFonts w:ascii="Tahoma" w:hAnsi="Tahoma" w:cs="Tahoma"/>
                <w:b/>
                <w:bCs/>
              </w:rPr>
              <w:instrText>NUMPAGES</w:instrText>
            </w:r>
            <w:r w:rsidRPr="00BD0B66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separate"/>
            </w:r>
            <w:r w:rsidRPr="00BD0B66">
              <w:rPr>
                <w:rFonts w:ascii="Tahoma" w:hAnsi="Tahoma" w:cs="Tahoma"/>
                <w:b/>
                <w:bCs/>
              </w:rPr>
              <w:t>2</w:t>
            </w:r>
            <w:r w:rsidRPr="00BD0B66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6AB116" w14:textId="09422255" w:rsidR="00702B41" w:rsidRPr="00BD0B66" w:rsidRDefault="00702B41">
    <w:pPr>
      <w:pStyle w:val="Zkladntext"/>
      <w:spacing w:line="14" w:lineRule="auto"/>
      <w:rPr>
        <w:rFonts w:ascii="Tahoma" w:hAnsi="Tahoma" w:cs="Tahoma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BDA28" w14:textId="77777777" w:rsidR="00F34E14" w:rsidRDefault="00F34E14">
      <w:r>
        <w:separator/>
      </w:r>
    </w:p>
  </w:footnote>
  <w:footnote w:type="continuationSeparator" w:id="0">
    <w:p w14:paraId="21CDF698" w14:textId="77777777" w:rsidR="00F34E14" w:rsidRDefault="00F34E14">
      <w:r>
        <w:continuationSeparator/>
      </w:r>
    </w:p>
  </w:footnote>
  <w:footnote w:type="continuationNotice" w:id="1">
    <w:p w14:paraId="639F7B1A" w14:textId="77777777" w:rsidR="00F34E14" w:rsidRDefault="00F34E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381AD" w14:textId="1D47260C" w:rsidR="00702B41" w:rsidRDefault="00737D6C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4D8B4A50" wp14:editId="08926D5C">
          <wp:simplePos x="0" y="0"/>
          <wp:positionH relativeFrom="margin">
            <wp:posOffset>-38100</wp:posOffset>
          </wp:positionH>
          <wp:positionV relativeFrom="margin">
            <wp:posOffset>-901700</wp:posOffset>
          </wp:positionV>
          <wp:extent cx="6391275" cy="755015"/>
          <wp:effectExtent l="0" t="0" r="9525" b="6985"/>
          <wp:wrapSquare wrapText="bothSides"/>
          <wp:docPr id="207695037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950378" name="Obrázek 20769503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755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E044A"/>
    <w:multiLevelType w:val="multilevel"/>
    <w:tmpl w:val="539AD3DA"/>
    <w:lvl w:ilvl="0">
      <w:start w:val="1"/>
      <w:numFmt w:val="decimal"/>
      <w:lvlText w:val="%1"/>
      <w:lvlJc w:val="left"/>
      <w:pPr>
        <w:ind w:left="446" w:hanging="335"/>
      </w:pPr>
      <w:rPr>
        <w:rFonts w:hint="default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446" w:hanging="335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cs-CZ" w:eastAsia="cs-CZ" w:bidi="cs-CZ"/>
      </w:rPr>
    </w:lvl>
    <w:lvl w:ilvl="2">
      <w:numFmt w:val="bullet"/>
      <w:lvlText w:val="-"/>
      <w:lvlJc w:val="left"/>
      <w:pPr>
        <w:ind w:left="833" w:hanging="360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845" w:hanging="36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848" w:hanging="36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851" w:hanging="36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854" w:hanging="36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857" w:hanging="36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860" w:hanging="360"/>
      </w:pPr>
      <w:rPr>
        <w:rFonts w:hint="default"/>
        <w:lang w:val="cs-CZ" w:eastAsia="cs-CZ" w:bidi="cs-CZ"/>
      </w:rPr>
    </w:lvl>
  </w:abstractNum>
  <w:abstractNum w:abstractNumId="1" w15:restartNumberingAfterBreak="0">
    <w:nsid w:val="1B956861"/>
    <w:multiLevelType w:val="hybridMultilevel"/>
    <w:tmpl w:val="2C8453FA"/>
    <w:lvl w:ilvl="0" w:tplc="205A911E">
      <w:start w:val="1"/>
      <w:numFmt w:val="decimal"/>
      <w:lvlText w:val="%1."/>
      <w:lvlJc w:val="left"/>
      <w:pPr>
        <w:ind w:left="826" w:hanging="356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B27261F4">
      <w:numFmt w:val="bullet"/>
      <w:lvlText w:val="•"/>
      <w:lvlJc w:val="left"/>
      <w:pPr>
        <w:ind w:left="1724" w:hanging="356"/>
      </w:pPr>
      <w:rPr>
        <w:rFonts w:hint="default"/>
        <w:lang w:val="cs-CZ" w:eastAsia="cs-CZ" w:bidi="cs-CZ"/>
      </w:rPr>
    </w:lvl>
    <w:lvl w:ilvl="2" w:tplc="31C0E69A">
      <w:numFmt w:val="bullet"/>
      <w:lvlText w:val="•"/>
      <w:lvlJc w:val="left"/>
      <w:pPr>
        <w:ind w:left="2629" w:hanging="356"/>
      </w:pPr>
      <w:rPr>
        <w:rFonts w:hint="default"/>
        <w:lang w:val="cs-CZ" w:eastAsia="cs-CZ" w:bidi="cs-CZ"/>
      </w:rPr>
    </w:lvl>
    <w:lvl w:ilvl="3" w:tplc="3C52A37E">
      <w:numFmt w:val="bullet"/>
      <w:lvlText w:val="•"/>
      <w:lvlJc w:val="left"/>
      <w:pPr>
        <w:ind w:left="3533" w:hanging="356"/>
      </w:pPr>
      <w:rPr>
        <w:rFonts w:hint="default"/>
        <w:lang w:val="cs-CZ" w:eastAsia="cs-CZ" w:bidi="cs-CZ"/>
      </w:rPr>
    </w:lvl>
    <w:lvl w:ilvl="4" w:tplc="9B048364">
      <w:numFmt w:val="bullet"/>
      <w:lvlText w:val="•"/>
      <w:lvlJc w:val="left"/>
      <w:pPr>
        <w:ind w:left="4438" w:hanging="356"/>
      </w:pPr>
      <w:rPr>
        <w:rFonts w:hint="default"/>
        <w:lang w:val="cs-CZ" w:eastAsia="cs-CZ" w:bidi="cs-CZ"/>
      </w:rPr>
    </w:lvl>
    <w:lvl w:ilvl="5" w:tplc="364C5D7A">
      <w:numFmt w:val="bullet"/>
      <w:lvlText w:val="•"/>
      <w:lvlJc w:val="left"/>
      <w:pPr>
        <w:ind w:left="5343" w:hanging="356"/>
      </w:pPr>
      <w:rPr>
        <w:rFonts w:hint="default"/>
        <w:lang w:val="cs-CZ" w:eastAsia="cs-CZ" w:bidi="cs-CZ"/>
      </w:rPr>
    </w:lvl>
    <w:lvl w:ilvl="6" w:tplc="659C925E">
      <w:numFmt w:val="bullet"/>
      <w:lvlText w:val="•"/>
      <w:lvlJc w:val="left"/>
      <w:pPr>
        <w:ind w:left="6247" w:hanging="356"/>
      </w:pPr>
      <w:rPr>
        <w:rFonts w:hint="default"/>
        <w:lang w:val="cs-CZ" w:eastAsia="cs-CZ" w:bidi="cs-CZ"/>
      </w:rPr>
    </w:lvl>
    <w:lvl w:ilvl="7" w:tplc="94B08C48">
      <w:numFmt w:val="bullet"/>
      <w:lvlText w:val="•"/>
      <w:lvlJc w:val="left"/>
      <w:pPr>
        <w:ind w:left="7152" w:hanging="356"/>
      </w:pPr>
      <w:rPr>
        <w:rFonts w:hint="default"/>
        <w:lang w:val="cs-CZ" w:eastAsia="cs-CZ" w:bidi="cs-CZ"/>
      </w:rPr>
    </w:lvl>
    <w:lvl w:ilvl="8" w:tplc="388CBBA8">
      <w:numFmt w:val="bullet"/>
      <w:lvlText w:val="•"/>
      <w:lvlJc w:val="left"/>
      <w:pPr>
        <w:ind w:left="8057" w:hanging="356"/>
      </w:pPr>
      <w:rPr>
        <w:rFonts w:hint="default"/>
        <w:lang w:val="cs-CZ" w:eastAsia="cs-CZ" w:bidi="cs-CZ"/>
      </w:rPr>
    </w:lvl>
  </w:abstractNum>
  <w:abstractNum w:abstractNumId="2" w15:restartNumberingAfterBreak="0">
    <w:nsid w:val="20AA5DFF"/>
    <w:multiLevelType w:val="hybridMultilevel"/>
    <w:tmpl w:val="B5064498"/>
    <w:lvl w:ilvl="0" w:tplc="CE2E6F82">
      <w:start w:val="1"/>
      <w:numFmt w:val="lowerLetter"/>
      <w:lvlText w:val="%1)"/>
      <w:lvlJc w:val="left"/>
      <w:pPr>
        <w:ind w:left="833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1" w:tplc="428C6446">
      <w:numFmt w:val="bullet"/>
      <w:lvlText w:val="•"/>
      <w:lvlJc w:val="left"/>
      <w:pPr>
        <w:ind w:left="1742" w:hanging="360"/>
      </w:pPr>
      <w:rPr>
        <w:rFonts w:hint="default"/>
        <w:lang w:val="cs-CZ" w:eastAsia="cs-CZ" w:bidi="cs-CZ"/>
      </w:rPr>
    </w:lvl>
    <w:lvl w:ilvl="2" w:tplc="5D98EE9A">
      <w:numFmt w:val="bullet"/>
      <w:lvlText w:val="•"/>
      <w:lvlJc w:val="left"/>
      <w:pPr>
        <w:ind w:left="2645" w:hanging="360"/>
      </w:pPr>
      <w:rPr>
        <w:rFonts w:hint="default"/>
        <w:lang w:val="cs-CZ" w:eastAsia="cs-CZ" w:bidi="cs-CZ"/>
      </w:rPr>
    </w:lvl>
    <w:lvl w:ilvl="3" w:tplc="347243A8">
      <w:numFmt w:val="bullet"/>
      <w:lvlText w:val="•"/>
      <w:lvlJc w:val="left"/>
      <w:pPr>
        <w:ind w:left="3547" w:hanging="360"/>
      </w:pPr>
      <w:rPr>
        <w:rFonts w:hint="default"/>
        <w:lang w:val="cs-CZ" w:eastAsia="cs-CZ" w:bidi="cs-CZ"/>
      </w:rPr>
    </w:lvl>
    <w:lvl w:ilvl="4" w:tplc="EE609AB8">
      <w:numFmt w:val="bullet"/>
      <w:lvlText w:val="•"/>
      <w:lvlJc w:val="left"/>
      <w:pPr>
        <w:ind w:left="4450" w:hanging="360"/>
      </w:pPr>
      <w:rPr>
        <w:rFonts w:hint="default"/>
        <w:lang w:val="cs-CZ" w:eastAsia="cs-CZ" w:bidi="cs-CZ"/>
      </w:rPr>
    </w:lvl>
    <w:lvl w:ilvl="5" w:tplc="238C3ECA">
      <w:numFmt w:val="bullet"/>
      <w:lvlText w:val="•"/>
      <w:lvlJc w:val="left"/>
      <w:pPr>
        <w:ind w:left="5353" w:hanging="360"/>
      </w:pPr>
      <w:rPr>
        <w:rFonts w:hint="default"/>
        <w:lang w:val="cs-CZ" w:eastAsia="cs-CZ" w:bidi="cs-CZ"/>
      </w:rPr>
    </w:lvl>
    <w:lvl w:ilvl="6" w:tplc="2C506D7C">
      <w:numFmt w:val="bullet"/>
      <w:lvlText w:val="•"/>
      <w:lvlJc w:val="left"/>
      <w:pPr>
        <w:ind w:left="6255" w:hanging="360"/>
      </w:pPr>
      <w:rPr>
        <w:rFonts w:hint="default"/>
        <w:lang w:val="cs-CZ" w:eastAsia="cs-CZ" w:bidi="cs-CZ"/>
      </w:rPr>
    </w:lvl>
    <w:lvl w:ilvl="7" w:tplc="C838C68C">
      <w:numFmt w:val="bullet"/>
      <w:lvlText w:val="•"/>
      <w:lvlJc w:val="left"/>
      <w:pPr>
        <w:ind w:left="7158" w:hanging="360"/>
      </w:pPr>
      <w:rPr>
        <w:rFonts w:hint="default"/>
        <w:lang w:val="cs-CZ" w:eastAsia="cs-CZ" w:bidi="cs-CZ"/>
      </w:rPr>
    </w:lvl>
    <w:lvl w:ilvl="8" w:tplc="74A8E396">
      <w:numFmt w:val="bullet"/>
      <w:lvlText w:val="•"/>
      <w:lvlJc w:val="left"/>
      <w:pPr>
        <w:ind w:left="8061" w:hanging="360"/>
      </w:pPr>
      <w:rPr>
        <w:rFonts w:hint="default"/>
        <w:lang w:val="cs-CZ" w:eastAsia="cs-CZ" w:bidi="cs-CZ"/>
      </w:rPr>
    </w:lvl>
  </w:abstractNum>
  <w:abstractNum w:abstractNumId="3" w15:restartNumberingAfterBreak="0">
    <w:nsid w:val="2A664BB3"/>
    <w:multiLevelType w:val="hybridMultilevel"/>
    <w:tmpl w:val="C57EE9A4"/>
    <w:lvl w:ilvl="0" w:tplc="DE642320">
      <w:start w:val="1"/>
      <w:numFmt w:val="decimal"/>
      <w:lvlText w:val="%1."/>
      <w:lvlJc w:val="left"/>
      <w:pPr>
        <w:ind w:left="826" w:hanging="356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D962384E">
      <w:numFmt w:val="bullet"/>
      <w:lvlText w:val="•"/>
      <w:lvlJc w:val="left"/>
      <w:pPr>
        <w:ind w:left="1724" w:hanging="356"/>
      </w:pPr>
      <w:rPr>
        <w:rFonts w:hint="default"/>
        <w:lang w:val="cs-CZ" w:eastAsia="cs-CZ" w:bidi="cs-CZ"/>
      </w:rPr>
    </w:lvl>
    <w:lvl w:ilvl="2" w:tplc="6E88CD2A">
      <w:numFmt w:val="bullet"/>
      <w:lvlText w:val="•"/>
      <w:lvlJc w:val="left"/>
      <w:pPr>
        <w:ind w:left="2629" w:hanging="356"/>
      </w:pPr>
      <w:rPr>
        <w:rFonts w:hint="default"/>
        <w:lang w:val="cs-CZ" w:eastAsia="cs-CZ" w:bidi="cs-CZ"/>
      </w:rPr>
    </w:lvl>
    <w:lvl w:ilvl="3" w:tplc="4384AFC0">
      <w:numFmt w:val="bullet"/>
      <w:lvlText w:val="•"/>
      <w:lvlJc w:val="left"/>
      <w:pPr>
        <w:ind w:left="3533" w:hanging="356"/>
      </w:pPr>
      <w:rPr>
        <w:rFonts w:hint="default"/>
        <w:lang w:val="cs-CZ" w:eastAsia="cs-CZ" w:bidi="cs-CZ"/>
      </w:rPr>
    </w:lvl>
    <w:lvl w:ilvl="4" w:tplc="E36C297E">
      <w:numFmt w:val="bullet"/>
      <w:lvlText w:val="•"/>
      <w:lvlJc w:val="left"/>
      <w:pPr>
        <w:ind w:left="4438" w:hanging="356"/>
      </w:pPr>
      <w:rPr>
        <w:rFonts w:hint="default"/>
        <w:lang w:val="cs-CZ" w:eastAsia="cs-CZ" w:bidi="cs-CZ"/>
      </w:rPr>
    </w:lvl>
    <w:lvl w:ilvl="5" w:tplc="2188DFFE">
      <w:numFmt w:val="bullet"/>
      <w:lvlText w:val="•"/>
      <w:lvlJc w:val="left"/>
      <w:pPr>
        <w:ind w:left="5343" w:hanging="356"/>
      </w:pPr>
      <w:rPr>
        <w:rFonts w:hint="default"/>
        <w:lang w:val="cs-CZ" w:eastAsia="cs-CZ" w:bidi="cs-CZ"/>
      </w:rPr>
    </w:lvl>
    <w:lvl w:ilvl="6" w:tplc="BFE0779A">
      <w:numFmt w:val="bullet"/>
      <w:lvlText w:val="•"/>
      <w:lvlJc w:val="left"/>
      <w:pPr>
        <w:ind w:left="6247" w:hanging="356"/>
      </w:pPr>
      <w:rPr>
        <w:rFonts w:hint="default"/>
        <w:lang w:val="cs-CZ" w:eastAsia="cs-CZ" w:bidi="cs-CZ"/>
      </w:rPr>
    </w:lvl>
    <w:lvl w:ilvl="7" w:tplc="BD22704E">
      <w:numFmt w:val="bullet"/>
      <w:lvlText w:val="•"/>
      <w:lvlJc w:val="left"/>
      <w:pPr>
        <w:ind w:left="7152" w:hanging="356"/>
      </w:pPr>
      <w:rPr>
        <w:rFonts w:hint="default"/>
        <w:lang w:val="cs-CZ" w:eastAsia="cs-CZ" w:bidi="cs-CZ"/>
      </w:rPr>
    </w:lvl>
    <w:lvl w:ilvl="8" w:tplc="D78CD068">
      <w:numFmt w:val="bullet"/>
      <w:lvlText w:val="•"/>
      <w:lvlJc w:val="left"/>
      <w:pPr>
        <w:ind w:left="8057" w:hanging="356"/>
      </w:pPr>
      <w:rPr>
        <w:rFonts w:hint="default"/>
        <w:lang w:val="cs-CZ" w:eastAsia="cs-CZ" w:bidi="cs-CZ"/>
      </w:rPr>
    </w:lvl>
  </w:abstractNum>
  <w:abstractNum w:abstractNumId="4" w15:restartNumberingAfterBreak="0">
    <w:nsid w:val="360E7755"/>
    <w:multiLevelType w:val="hybridMultilevel"/>
    <w:tmpl w:val="6E80C804"/>
    <w:lvl w:ilvl="0" w:tplc="DEE82498">
      <w:numFmt w:val="bullet"/>
      <w:lvlText w:val="−"/>
      <w:lvlJc w:val="left"/>
      <w:pPr>
        <w:ind w:left="540" w:hanging="428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6388B47A">
      <w:numFmt w:val="bullet"/>
      <w:lvlText w:val="•"/>
      <w:lvlJc w:val="left"/>
      <w:pPr>
        <w:ind w:left="1472" w:hanging="428"/>
      </w:pPr>
      <w:rPr>
        <w:rFonts w:hint="default"/>
        <w:lang w:val="cs-CZ" w:eastAsia="cs-CZ" w:bidi="cs-CZ"/>
      </w:rPr>
    </w:lvl>
    <w:lvl w:ilvl="2" w:tplc="4AC01B82">
      <w:numFmt w:val="bullet"/>
      <w:lvlText w:val="•"/>
      <w:lvlJc w:val="left"/>
      <w:pPr>
        <w:ind w:left="2405" w:hanging="428"/>
      </w:pPr>
      <w:rPr>
        <w:rFonts w:hint="default"/>
        <w:lang w:val="cs-CZ" w:eastAsia="cs-CZ" w:bidi="cs-CZ"/>
      </w:rPr>
    </w:lvl>
    <w:lvl w:ilvl="3" w:tplc="962474A0">
      <w:numFmt w:val="bullet"/>
      <w:lvlText w:val="•"/>
      <w:lvlJc w:val="left"/>
      <w:pPr>
        <w:ind w:left="3337" w:hanging="428"/>
      </w:pPr>
      <w:rPr>
        <w:rFonts w:hint="default"/>
        <w:lang w:val="cs-CZ" w:eastAsia="cs-CZ" w:bidi="cs-CZ"/>
      </w:rPr>
    </w:lvl>
    <w:lvl w:ilvl="4" w:tplc="BA025BA2">
      <w:numFmt w:val="bullet"/>
      <w:lvlText w:val="•"/>
      <w:lvlJc w:val="left"/>
      <w:pPr>
        <w:ind w:left="4270" w:hanging="428"/>
      </w:pPr>
      <w:rPr>
        <w:rFonts w:hint="default"/>
        <w:lang w:val="cs-CZ" w:eastAsia="cs-CZ" w:bidi="cs-CZ"/>
      </w:rPr>
    </w:lvl>
    <w:lvl w:ilvl="5" w:tplc="EC1234DE">
      <w:numFmt w:val="bullet"/>
      <w:lvlText w:val="•"/>
      <w:lvlJc w:val="left"/>
      <w:pPr>
        <w:ind w:left="5203" w:hanging="428"/>
      </w:pPr>
      <w:rPr>
        <w:rFonts w:hint="default"/>
        <w:lang w:val="cs-CZ" w:eastAsia="cs-CZ" w:bidi="cs-CZ"/>
      </w:rPr>
    </w:lvl>
    <w:lvl w:ilvl="6" w:tplc="944C9228">
      <w:numFmt w:val="bullet"/>
      <w:lvlText w:val="•"/>
      <w:lvlJc w:val="left"/>
      <w:pPr>
        <w:ind w:left="6135" w:hanging="428"/>
      </w:pPr>
      <w:rPr>
        <w:rFonts w:hint="default"/>
        <w:lang w:val="cs-CZ" w:eastAsia="cs-CZ" w:bidi="cs-CZ"/>
      </w:rPr>
    </w:lvl>
    <w:lvl w:ilvl="7" w:tplc="AEB85416">
      <w:numFmt w:val="bullet"/>
      <w:lvlText w:val="•"/>
      <w:lvlJc w:val="left"/>
      <w:pPr>
        <w:ind w:left="7068" w:hanging="428"/>
      </w:pPr>
      <w:rPr>
        <w:rFonts w:hint="default"/>
        <w:lang w:val="cs-CZ" w:eastAsia="cs-CZ" w:bidi="cs-CZ"/>
      </w:rPr>
    </w:lvl>
    <w:lvl w:ilvl="8" w:tplc="3390A358">
      <w:numFmt w:val="bullet"/>
      <w:lvlText w:val="•"/>
      <w:lvlJc w:val="left"/>
      <w:pPr>
        <w:ind w:left="8001" w:hanging="428"/>
      </w:pPr>
      <w:rPr>
        <w:rFonts w:hint="default"/>
        <w:lang w:val="cs-CZ" w:eastAsia="cs-CZ" w:bidi="cs-CZ"/>
      </w:rPr>
    </w:lvl>
  </w:abstractNum>
  <w:abstractNum w:abstractNumId="5" w15:restartNumberingAfterBreak="0">
    <w:nsid w:val="39FB177F"/>
    <w:multiLevelType w:val="hybridMultilevel"/>
    <w:tmpl w:val="2D461D5E"/>
    <w:lvl w:ilvl="0" w:tplc="29FAA042">
      <w:start w:val="21"/>
      <w:numFmt w:val="upperLetter"/>
      <w:lvlText w:val="%1"/>
      <w:lvlJc w:val="left"/>
      <w:pPr>
        <w:ind w:left="112" w:hanging="255"/>
      </w:pPr>
      <w:rPr>
        <w:rFonts w:hint="default"/>
        <w:i/>
        <w:w w:val="100"/>
        <w:lang w:val="cs-CZ" w:eastAsia="cs-CZ" w:bidi="cs-CZ"/>
      </w:rPr>
    </w:lvl>
    <w:lvl w:ilvl="1" w:tplc="ACD889C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cs-CZ" w:eastAsia="cs-CZ" w:bidi="cs-CZ"/>
      </w:rPr>
    </w:lvl>
    <w:lvl w:ilvl="2" w:tplc="2B8873DA">
      <w:numFmt w:val="bullet"/>
      <w:lvlText w:val="•"/>
      <w:lvlJc w:val="left"/>
      <w:pPr>
        <w:ind w:left="1842" w:hanging="360"/>
      </w:pPr>
      <w:rPr>
        <w:rFonts w:hint="default"/>
        <w:lang w:val="cs-CZ" w:eastAsia="cs-CZ" w:bidi="cs-CZ"/>
      </w:rPr>
    </w:lvl>
    <w:lvl w:ilvl="3" w:tplc="ECB47640">
      <w:numFmt w:val="bullet"/>
      <w:lvlText w:val="•"/>
      <w:lvlJc w:val="left"/>
      <w:pPr>
        <w:ind w:left="2845" w:hanging="360"/>
      </w:pPr>
      <w:rPr>
        <w:rFonts w:hint="default"/>
        <w:lang w:val="cs-CZ" w:eastAsia="cs-CZ" w:bidi="cs-CZ"/>
      </w:rPr>
    </w:lvl>
    <w:lvl w:ilvl="4" w:tplc="D5A6D7F8">
      <w:numFmt w:val="bullet"/>
      <w:lvlText w:val="•"/>
      <w:lvlJc w:val="left"/>
      <w:pPr>
        <w:ind w:left="3848" w:hanging="360"/>
      </w:pPr>
      <w:rPr>
        <w:rFonts w:hint="default"/>
        <w:lang w:val="cs-CZ" w:eastAsia="cs-CZ" w:bidi="cs-CZ"/>
      </w:rPr>
    </w:lvl>
    <w:lvl w:ilvl="5" w:tplc="E6BE8B24">
      <w:numFmt w:val="bullet"/>
      <w:lvlText w:val="•"/>
      <w:lvlJc w:val="left"/>
      <w:pPr>
        <w:ind w:left="4851" w:hanging="360"/>
      </w:pPr>
      <w:rPr>
        <w:rFonts w:hint="default"/>
        <w:lang w:val="cs-CZ" w:eastAsia="cs-CZ" w:bidi="cs-CZ"/>
      </w:rPr>
    </w:lvl>
    <w:lvl w:ilvl="6" w:tplc="580E8EAE">
      <w:numFmt w:val="bullet"/>
      <w:lvlText w:val="•"/>
      <w:lvlJc w:val="left"/>
      <w:pPr>
        <w:ind w:left="5854" w:hanging="360"/>
      </w:pPr>
      <w:rPr>
        <w:rFonts w:hint="default"/>
        <w:lang w:val="cs-CZ" w:eastAsia="cs-CZ" w:bidi="cs-CZ"/>
      </w:rPr>
    </w:lvl>
    <w:lvl w:ilvl="7" w:tplc="355C77AE">
      <w:numFmt w:val="bullet"/>
      <w:lvlText w:val="•"/>
      <w:lvlJc w:val="left"/>
      <w:pPr>
        <w:ind w:left="6857" w:hanging="360"/>
      </w:pPr>
      <w:rPr>
        <w:rFonts w:hint="default"/>
        <w:lang w:val="cs-CZ" w:eastAsia="cs-CZ" w:bidi="cs-CZ"/>
      </w:rPr>
    </w:lvl>
    <w:lvl w:ilvl="8" w:tplc="D1C2B96C">
      <w:numFmt w:val="bullet"/>
      <w:lvlText w:val="•"/>
      <w:lvlJc w:val="left"/>
      <w:pPr>
        <w:ind w:left="7860" w:hanging="360"/>
      </w:pPr>
      <w:rPr>
        <w:rFonts w:hint="default"/>
        <w:lang w:val="cs-CZ" w:eastAsia="cs-CZ" w:bidi="cs-CZ"/>
      </w:rPr>
    </w:lvl>
  </w:abstractNum>
  <w:abstractNum w:abstractNumId="6" w15:restartNumberingAfterBreak="0">
    <w:nsid w:val="483B53D4"/>
    <w:multiLevelType w:val="hybridMultilevel"/>
    <w:tmpl w:val="65FE2940"/>
    <w:lvl w:ilvl="0" w:tplc="E7DC680A">
      <w:start w:val="1"/>
      <w:numFmt w:val="decimal"/>
      <w:lvlText w:val="%1."/>
      <w:lvlJc w:val="left"/>
      <w:pPr>
        <w:ind w:left="826" w:hanging="356"/>
      </w:pPr>
      <w:rPr>
        <w:rFonts w:hint="default"/>
        <w:w w:val="100"/>
        <w:lang w:val="cs-CZ" w:eastAsia="cs-CZ" w:bidi="cs-CZ"/>
      </w:rPr>
    </w:lvl>
    <w:lvl w:ilvl="1" w:tplc="C9F09698">
      <w:numFmt w:val="bullet"/>
      <w:lvlText w:val="•"/>
      <w:lvlJc w:val="left"/>
      <w:pPr>
        <w:ind w:left="1724" w:hanging="356"/>
      </w:pPr>
      <w:rPr>
        <w:rFonts w:hint="default"/>
        <w:lang w:val="cs-CZ" w:eastAsia="cs-CZ" w:bidi="cs-CZ"/>
      </w:rPr>
    </w:lvl>
    <w:lvl w:ilvl="2" w:tplc="C7E2CF54">
      <w:numFmt w:val="bullet"/>
      <w:lvlText w:val="•"/>
      <w:lvlJc w:val="left"/>
      <w:pPr>
        <w:ind w:left="2629" w:hanging="356"/>
      </w:pPr>
      <w:rPr>
        <w:rFonts w:hint="default"/>
        <w:lang w:val="cs-CZ" w:eastAsia="cs-CZ" w:bidi="cs-CZ"/>
      </w:rPr>
    </w:lvl>
    <w:lvl w:ilvl="3" w:tplc="52F60DAA">
      <w:numFmt w:val="bullet"/>
      <w:lvlText w:val="•"/>
      <w:lvlJc w:val="left"/>
      <w:pPr>
        <w:ind w:left="3533" w:hanging="356"/>
      </w:pPr>
      <w:rPr>
        <w:rFonts w:hint="default"/>
        <w:lang w:val="cs-CZ" w:eastAsia="cs-CZ" w:bidi="cs-CZ"/>
      </w:rPr>
    </w:lvl>
    <w:lvl w:ilvl="4" w:tplc="7158B6B8">
      <w:numFmt w:val="bullet"/>
      <w:lvlText w:val="•"/>
      <w:lvlJc w:val="left"/>
      <w:pPr>
        <w:ind w:left="4438" w:hanging="356"/>
      </w:pPr>
      <w:rPr>
        <w:rFonts w:hint="default"/>
        <w:lang w:val="cs-CZ" w:eastAsia="cs-CZ" w:bidi="cs-CZ"/>
      </w:rPr>
    </w:lvl>
    <w:lvl w:ilvl="5" w:tplc="2CC4B97A">
      <w:numFmt w:val="bullet"/>
      <w:lvlText w:val="•"/>
      <w:lvlJc w:val="left"/>
      <w:pPr>
        <w:ind w:left="5343" w:hanging="356"/>
      </w:pPr>
      <w:rPr>
        <w:rFonts w:hint="default"/>
        <w:lang w:val="cs-CZ" w:eastAsia="cs-CZ" w:bidi="cs-CZ"/>
      </w:rPr>
    </w:lvl>
    <w:lvl w:ilvl="6" w:tplc="25A6B574">
      <w:numFmt w:val="bullet"/>
      <w:lvlText w:val="•"/>
      <w:lvlJc w:val="left"/>
      <w:pPr>
        <w:ind w:left="6247" w:hanging="356"/>
      </w:pPr>
      <w:rPr>
        <w:rFonts w:hint="default"/>
        <w:lang w:val="cs-CZ" w:eastAsia="cs-CZ" w:bidi="cs-CZ"/>
      </w:rPr>
    </w:lvl>
    <w:lvl w:ilvl="7" w:tplc="D01A0F18">
      <w:numFmt w:val="bullet"/>
      <w:lvlText w:val="•"/>
      <w:lvlJc w:val="left"/>
      <w:pPr>
        <w:ind w:left="7152" w:hanging="356"/>
      </w:pPr>
      <w:rPr>
        <w:rFonts w:hint="default"/>
        <w:lang w:val="cs-CZ" w:eastAsia="cs-CZ" w:bidi="cs-CZ"/>
      </w:rPr>
    </w:lvl>
    <w:lvl w:ilvl="8" w:tplc="6E5E96E4">
      <w:numFmt w:val="bullet"/>
      <w:lvlText w:val="•"/>
      <w:lvlJc w:val="left"/>
      <w:pPr>
        <w:ind w:left="8057" w:hanging="356"/>
      </w:pPr>
      <w:rPr>
        <w:rFonts w:hint="default"/>
        <w:lang w:val="cs-CZ" w:eastAsia="cs-CZ" w:bidi="cs-CZ"/>
      </w:rPr>
    </w:lvl>
  </w:abstractNum>
  <w:abstractNum w:abstractNumId="7" w15:restartNumberingAfterBreak="0">
    <w:nsid w:val="673D64F6"/>
    <w:multiLevelType w:val="hybridMultilevel"/>
    <w:tmpl w:val="17B60EF4"/>
    <w:lvl w:ilvl="0" w:tplc="087AA9CE">
      <w:start w:val="1"/>
      <w:numFmt w:val="lowerLetter"/>
      <w:lvlText w:val="%1)"/>
      <w:lvlJc w:val="left"/>
      <w:pPr>
        <w:ind w:left="833" w:hanging="360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cs-CZ" w:eastAsia="cs-CZ" w:bidi="cs-CZ"/>
      </w:rPr>
    </w:lvl>
    <w:lvl w:ilvl="1" w:tplc="CE564F98">
      <w:numFmt w:val="bullet"/>
      <w:lvlText w:val="•"/>
      <w:lvlJc w:val="left"/>
      <w:pPr>
        <w:ind w:left="1742" w:hanging="360"/>
      </w:pPr>
      <w:rPr>
        <w:rFonts w:hint="default"/>
        <w:lang w:val="cs-CZ" w:eastAsia="cs-CZ" w:bidi="cs-CZ"/>
      </w:rPr>
    </w:lvl>
    <w:lvl w:ilvl="2" w:tplc="CEA2D2F4">
      <w:numFmt w:val="bullet"/>
      <w:lvlText w:val="•"/>
      <w:lvlJc w:val="left"/>
      <w:pPr>
        <w:ind w:left="2645" w:hanging="360"/>
      </w:pPr>
      <w:rPr>
        <w:rFonts w:hint="default"/>
        <w:lang w:val="cs-CZ" w:eastAsia="cs-CZ" w:bidi="cs-CZ"/>
      </w:rPr>
    </w:lvl>
    <w:lvl w:ilvl="3" w:tplc="838C1A46">
      <w:numFmt w:val="bullet"/>
      <w:lvlText w:val="•"/>
      <w:lvlJc w:val="left"/>
      <w:pPr>
        <w:ind w:left="3547" w:hanging="360"/>
      </w:pPr>
      <w:rPr>
        <w:rFonts w:hint="default"/>
        <w:lang w:val="cs-CZ" w:eastAsia="cs-CZ" w:bidi="cs-CZ"/>
      </w:rPr>
    </w:lvl>
    <w:lvl w:ilvl="4" w:tplc="563E0600">
      <w:numFmt w:val="bullet"/>
      <w:lvlText w:val="•"/>
      <w:lvlJc w:val="left"/>
      <w:pPr>
        <w:ind w:left="4450" w:hanging="360"/>
      </w:pPr>
      <w:rPr>
        <w:rFonts w:hint="default"/>
        <w:lang w:val="cs-CZ" w:eastAsia="cs-CZ" w:bidi="cs-CZ"/>
      </w:rPr>
    </w:lvl>
    <w:lvl w:ilvl="5" w:tplc="8E66729A">
      <w:numFmt w:val="bullet"/>
      <w:lvlText w:val="•"/>
      <w:lvlJc w:val="left"/>
      <w:pPr>
        <w:ind w:left="5353" w:hanging="360"/>
      </w:pPr>
      <w:rPr>
        <w:rFonts w:hint="default"/>
        <w:lang w:val="cs-CZ" w:eastAsia="cs-CZ" w:bidi="cs-CZ"/>
      </w:rPr>
    </w:lvl>
    <w:lvl w:ilvl="6" w:tplc="F50698DE">
      <w:numFmt w:val="bullet"/>
      <w:lvlText w:val="•"/>
      <w:lvlJc w:val="left"/>
      <w:pPr>
        <w:ind w:left="6255" w:hanging="360"/>
      </w:pPr>
      <w:rPr>
        <w:rFonts w:hint="default"/>
        <w:lang w:val="cs-CZ" w:eastAsia="cs-CZ" w:bidi="cs-CZ"/>
      </w:rPr>
    </w:lvl>
    <w:lvl w:ilvl="7" w:tplc="FDE6F8A6">
      <w:numFmt w:val="bullet"/>
      <w:lvlText w:val="•"/>
      <w:lvlJc w:val="left"/>
      <w:pPr>
        <w:ind w:left="7158" w:hanging="360"/>
      </w:pPr>
      <w:rPr>
        <w:rFonts w:hint="default"/>
        <w:lang w:val="cs-CZ" w:eastAsia="cs-CZ" w:bidi="cs-CZ"/>
      </w:rPr>
    </w:lvl>
    <w:lvl w:ilvl="8" w:tplc="7FAECC44">
      <w:numFmt w:val="bullet"/>
      <w:lvlText w:val="•"/>
      <w:lvlJc w:val="left"/>
      <w:pPr>
        <w:ind w:left="8061" w:hanging="360"/>
      </w:pPr>
      <w:rPr>
        <w:rFonts w:hint="default"/>
        <w:lang w:val="cs-CZ" w:eastAsia="cs-CZ" w:bidi="cs-CZ"/>
      </w:rPr>
    </w:lvl>
  </w:abstractNum>
  <w:abstractNum w:abstractNumId="8" w15:restartNumberingAfterBreak="0">
    <w:nsid w:val="67DA7349"/>
    <w:multiLevelType w:val="hybridMultilevel"/>
    <w:tmpl w:val="3112DEEC"/>
    <w:lvl w:ilvl="0" w:tplc="C0A036EA">
      <w:start w:val="1"/>
      <w:numFmt w:val="decimal"/>
      <w:lvlText w:val="%1."/>
      <w:lvlJc w:val="left"/>
      <w:pPr>
        <w:ind w:left="833" w:hanging="360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cs-CZ" w:eastAsia="cs-CZ" w:bidi="cs-CZ"/>
      </w:rPr>
    </w:lvl>
    <w:lvl w:ilvl="1" w:tplc="0F629A62">
      <w:numFmt w:val="bullet"/>
      <w:lvlText w:val="•"/>
      <w:lvlJc w:val="left"/>
      <w:pPr>
        <w:ind w:left="1742" w:hanging="360"/>
      </w:pPr>
      <w:rPr>
        <w:rFonts w:hint="default"/>
        <w:lang w:val="cs-CZ" w:eastAsia="cs-CZ" w:bidi="cs-CZ"/>
      </w:rPr>
    </w:lvl>
    <w:lvl w:ilvl="2" w:tplc="4314B316">
      <w:numFmt w:val="bullet"/>
      <w:lvlText w:val="•"/>
      <w:lvlJc w:val="left"/>
      <w:pPr>
        <w:ind w:left="2645" w:hanging="360"/>
      </w:pPr>
      <w:rPr>
        <w:rFonts w:hint="default"/>
        <w:lang w:val="cs-CZ" w:eastAsia="cs-CZ" w:bidi="cs-CZ"/>
      </w:rPr>
    </w:lvl>
    <w:lvl w:ilvl="3" w:tplc="D8A83E1C">
      <w:numFmt w:val="bullet"/>
      <w:lvlText w:val="•"/>
      <w:lvlJc w:val="left"/>
      <w:pPr>
        <w:ind w:left="3547" w:hanging="360"/>
      </w:pPr>
      <w:rPr>
        <w:rFonts w:hint="default"/>
        <w:lang w:val="cs-CZ" w:eastAsia="cs-CZ" w:bidi="cs-CZ"/>
      </w:rPr>
    </w:lvl>
    <w:lvl w:ilvl="4" w:tplc="3912C782">
      <w:numFmt w:val="bullet"/>
      <w:lvlText w:val="•"/>
      <w:lvlJc w:val="left"/>
      <w:pPr>
        <w:ind w:left="4450" w:hanging="360"/>
      </w:pPr>
      <w:rPr>
        <w:rFonts w:hint="default"/>
        <w:lang w:val="cs-CZ" w:eastAsia="cs-CZ" w:bidi="cs-CZ"/>
      </w:rPr>
    </w:lvl>
    <w:lvl w:ilvl="5" w:tplc="81F2C05A">
      <w:numFmt w:val="bullet"/>
      <w:lvlText w:val="•"/>
      <w:lvlJc w:val="left"/>
      <w:pPr>
        <w:ind w:left="5353" w:hanging="360"/>
      </w:pPr>
      <w:rPr>
        <w:rFonts w:hint="default"/>
        <w:lang w:val="cs-CZ" w:eastAsia="cs-CZ" w:bidi="cs-CZ"/>
      </w:rPr>
    </w:lvl>
    <w:lvl w:ilvl="6" w:tplc="C2FCDA60">
      <w:numFmt w:val="bullet"/>
      <w:lvlText w:val="•"/>
      <w:lvlJc w:val="left"/>
      <w:pPr>
        <w:ind w:left="6255" w:hanging="360"/>
      </w:pPr>
      <w:rPr>
        <w:rFonts w:hint="default"/>
        <w:lang w:val="cs-CZ" w:eastAsia="cs-CZ" w:bidi="cs-CZ"/>
      </w:rPr>
    </w:lvl>
    <w:lvl w:ilvl="7" w:tplc="12C8F310">
      <w:numFmt w:val="bullet"/>
      <w:lvlText w:val="•"/>
      <w:lvlJc w:val="left"/>
      <w:pPr>
        <w:ind w:left="7158" w:hanging="360"/>
      </w:pPr>
      <w:rPr>
        <w:rFonts w:hint="default"/>
        <w:lang w:val="cs-CZ" w:eastAsia="cs-CZ" w:bidi="cs-CZ"/>
      </w:rPr>
    </w:lvl>
    <w:lvl w:ilvl="8" w:tplc="63AE95B4">
      <w:numFmt w:val="bullet"/>
      <w:lvlText w:val="•"/>
      <w:lvlJc w:val="left"/>
      <w:pPr>
        <w:ind w:left="8061" w:hanging="360"/>
      </w:pPr>
      <w:rPr>
        <w:rFonts w:hint="default"/>
        <w:lang w:val="cs-CZ" w:eastAsia="cs-CZ" w:bidi="cs-CZ"/>
      </w:rPr>
    </w:lvl>
  </w:abstractNum>
  <w:num w:numId="1" w16cid:durableId="467821162">
    <w:abstractNumId w:val="4"/>
  </w:num>
  <w:num w:numId="2" w16cid:durableId="957030409">
    <w:abstractNumId w:val="3"/>
  </w:num>
  <w:num w:numId="3" w16cid:durableId="814444913">
    <w:abstractNumId w:val="6"/>
  </w:num>
  <w:num w:numId="4" w16cid:durableId="1503472217">
    <w:abstractNumId w:val="1"/>
  </w:num>
  <w:num w:numId="5" w16cid:durableId="1858734459">
    <w:abstractNumId w:val="5"/>
  </w:num>
  <w:num w:numId="6" w16cid:durableId="1261449088">
    <w:abstractNumId w:val="7"/>
  </w:num>
  <w:num w:numId="7" w16cid:durableId="1835412207">
    <w:abstractNumId w:val="0"/>
  </w:num>
  <w:num w:numId="8" w16cid:durableId="1442265242">
    <w:abstractNumId w:val="8"/>
  </w:num>
  <w:num w:numId="9" w16cid:durableId="1148787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41"/>
    <w:rsid w:val="00054D0F"/>
    <w:rsid w:val="001A1A3E"/>
    <w:rsid w:val="001C20C2"/>
    <w:rsid w:val="002526B1"/>
    <w:rsid w:val="0026719C"/>
    <w:rsid w:val="002A543E"/>
    <w:rsid w:val="003C2C6F"/>
    <w:rsid w:val="00470755"/>
    <w:rsid w:val="004A17A5"/>
    <w:rsid w:val="0052275C"/>
    <w:rsid w:val="005A0E54"/>
    <w:rsid w:val="005A2CDE"/>
    <w:rsid w:val="00625262"/>
    <w:rsid w:val="00702B41"/>
    <w:rsid w:val="00737D6C"/>
    <w:rsid w:val="007B6364"/>
    <w:rsid w:val="007E7C8D"/>
    <w:rsid w:val="00804D15"/>
    <w:rsid w:val="008178FC"/>
    <w:rsid w:val="008C390E"/>
    <w:rsid w:val="00924644"/>
    <w:rsid w:val="009A40DF"/>
    <w:rsid w:val="009D30D2"/>
    <w:rsid w:val="00A01553"/>
    <w:rsid w:val="00A07477"/>
    <w:rsid w:val="00A4629D"/>
    <w:rsid w:val="00B16C3C"/>
    <w:rsid w:val="00B777B0"/>
    <w:rsid w:val="00BB0C93"/>
    <w:rsid w:val="00BD0B66"/>
    <w:rsid w:val="00C22C2F"/>
    <w:rsid w:val="00C23945"/>
    <w:rsid w:val="00C75559"/>
    <w:rsid w:val="00CA4AF4"/>
    <w:rsid w:val="00CD059F"/>
    <w:rsid w:val="00D247DA"/>
    <w:rsid w:val="00D409B2"/>
    <w:rsid w:val="00E1401B"/>
    <w:rsid w:val="00ED18B4"/>
    <w:rsid w:val="00EF20FA"/>
    <w:rsid w:val="00F34E14"/>
    <w:rsid w:val="00F97C5C"/>
    <w:rsid w:val="00FE71D6"/>
    <w:rsid w:val="36EA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5FFFA"/>
  <w15:docId w15:val="{F583CA12-7E93-4870-BBA5-005B84BC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 w:eastAsia="cs-CZ" w:bidi="cs-CZ"/>
    </w:rPr>
  </w:style>
  <w:style w:type="paragraph" w:styleId="Nadpis1">
    <w:name w:val="heading 1"/>
    <w:basedOn w:val="Normln"/>
    <w:uiPriority w:val="9"/>
    <w:qFormat/>
    <w:pPr>
      <w:ind w:left="833" w:hanging="361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ind w:left="833" w:hanging="361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uiPriority w:val="9"/>
    <w:unhideWhenUsed/>
    <w:qFormat/>
    <w:pPr>
      <w:ind w:left="112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540" w:hanging="357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4707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0755"/>
    <w:rPr>
      <w:rFonts w:ascii="Calibri" w:eastAsia="Calibri" w:hAnsi="Calibri" w:cs="Calibri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4707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0755"/>
    <w:rPr>
      <w:rFonts w:ascii="Calibri" w:eastAsia="Calibri" w:hAnsi="Calibri" w:cs="Calibri"/>
      <w:lang w:val="cs-CZ" w:eastAsia="cs-CZ" w:bidi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="Calibri" w:eastAsia="Calibri" w:hAnsi="Calibri" w:cs="Calibri"/>
      <w:sz w:val="20"/>
      <w:szCs w:val="20"/>
      <w:lang w:val="cs-CZ" w:eastAsia="cs-CZ" w:bidi="cs-CZ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3A120AE7F384D97D552B315F05E89" ma:contentTypeVersion="4" ma:contentTypeDescription="Create a new document." ma:contentTypeScope="" ma:versionID="82878bf526fd271929062bd851f510f5">
  <xsd:schema xmlns:xsd="http://www.w3.org/2001/XMLSchema" xmlns:xs="http://www.w3.org/2001/XMLSchema" xmlns:p="http://schemas.microsoft.com/office/2006/metadata/properties" xmlns:ns2="1cb16cdd-4204-446c-89e8-201a85fd7d3b" xmlns:ns3="f1f5359b-96f5-4e84-b663-ab98016c8679" targetNamespace="http://schemas.microsoft.com/office/2006/metadata/properties" ma:root="true" ma:fieldsID="ae4ae972592e2a8ec50d3edc454f1d94" ns2:_="" ns3:_="">
    <xsd:import namespace="1cb16cdd-4204-446c-89e8-201a85fd7d3b"/>
    <xsd:import namespace="f1f5359b-96f5-4e84-b663-ab98016c8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16cdd-4204-446c-89e8-201a85fd7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5359b-96f5-4e84-b663-ab98016c8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6EC05-1C8C-4AE3-8EFE-B727DEB313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37838D-C1EF-4A99-ABEB-AFEA2E06C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16cdd-4204-446c-89e8-201a85fd7d3b"/>
    <ds:schemaRef ds:uri="f1f5359b-96f5-4e84-b663-ab98016c8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F556FA-EB2D-4169-A4E3-822F2B1DFD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5FFB9D-B028-4798-B7AA-78B65E6E6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375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Pánská Natálie</dc:creator>
  <cp:keywords/>
  <cp:lastModifiedBy>Nývltová Natálie</cp:lastModifiedBy>
  <cp:revision>5</cp:revision>
  <dcterms:created xsi:type="dcterms:W3CDTF">2023-03-08T13:47:00Z</dcterms:created>
  <dcterms:modified xsi:type="dcterms:W3CDTF">2024-07-18T10:38:00Z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2022-10-25T00:00:00Z</vt:filetime>
  </property>
  <property fmtid="{D5CDD505-2E9C-101B-9397-08002B2CF9AE}" pid="5" name="ContentTypeId">
    <vt:lpwstr>0x0101002263A120AE7F384D97D552B315F05E89</vt:lpwstr>
  </property>
</Properties>
</file>